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A4" w:rsidRPr="000F5068" w:rsidRDefault="00EE0EA4" w:rsidP="00EE0EA4">
      <w:pPr>
        <w:spacing w:before="0" w:after="0" w:line="240" w:lineRule="auto"/>
        <w:ind w:left="0"/>
        <w:jc w:val="center"/>
        <w:rPr>
          <w:b/>
          <w:sz w:val="44"/>
          <w:szCs w:val="44"/>
        </w:rPr>
      </w:pPr>
      <w:permStart w:id="1708816140" w:edGrp="everyone"/>
      <w:r w:rsidRPr="000F5068">
        <w:rPr>
          <w:b/>
          <w:sz w:val="44"/>
          <w:szCs w:val="44"/>
        </w:rPr>
        <w:t xml:space="preserve">Plan d’action </w:t>
      </w:r>
    </w:p>
    <w:p w:rsidR="00983690" w:rsidRPr="000F5068" w:rsidRDefault="00983690" w:rsidP="00EE0EA4">
      <w:pPr>
        <w:spacing w:before="0" w:after="0" w:line="240" w:lineRule="auto"/>
        <w:ind w:left="0"/>
        <w:jc w:val="center"/>
        <w:rPr>
          <w:b/>
          <w:sz w:val="44"/>
          <w:szCs w:val="44"/>
        </w:rPr>
      </w:pPr>
      <w:proofErr w:type="gramStart"/>
      <w:r w:rsidRPr="000F5068">
        <w:rPr>
          <w:b/>
          <w:sz w:val="44"/>
          <w:szCs w:val="44"/>
        </w:rPr>
        <w:t>du</w:t>
      </w:r>
      <w:proofErr w:type="gramEnd"/>
      <w:r w:rsidRPr="000F5068">
        <w:rPr>
          <w:b/>
          <w:sz w:val="44"/>
          <w:szCs w:val="44"/>
        </w:rPr>
        <w:t xml:space="preserve"> Conseil des arts et des lettres du Québec</w:t>
      </w:r>
    </w:p>
    <w:p w:rsidR="00EE0EA4" w:rsidRPr="00A351A3" w:rsidRDefault="00EE0EA4" w:rsidP="00EE0EA4">
      <w:pPr>
        <w:spacing w:before="0" w:after="480" w:line="240" w:lineRule="auto"/>
        <w:ind w:left="0"/>
        <w:jc w:val="center"/>
        <w:rPr>
          <w:b/>
          <w:smallCaps/>
          <w:sz w:val="44"/>
          <w:szCs w:val="44"/>
        </w:rPr>
      </w:pPr>
      <w:r w:rsidRPr="000F5068">
        <w:rPr>
          <w:b/>
          <w:sz w:val="44"/>
          <w:szCs w:val="44"/>
        </w:rPr>
        <w:t xml:space="preserve">à l’égard des personnes handicapées </w:t>
      </w:r>
      <w:r w:rsidRPr="000F5068">
        <w:rPr>
          <w:b/>
          <w:sz w:val="44"/>
          <w:szCs w:val="44"/>
        </w:rPr>
        <w:br/>
      </w:r>
      <w:r w:rsidR="00A37A48" w:rsidRPr="000F5068">
        <w:rPr>
          <w:rFonts w:cs="Arial"/>
          <w:b/>
          <w:bCs/>
          <w:sz w:val="44"/>
          <w:szCs w:val="44"/>
        </w:rPr>
        <w:t>2022-2023</w:t>
      </w:r>
      <w:r w:rsidR="00A351A3">
        <w:rPr>
          <w:rFonts w:cs="Arial"/>
          <w:b/>
          <w:bCs/>
          <w:sz w:val="44"/>
          <w:szCs w:val="44"/>
        </w:rPr>
        <w:br/>
      </w:r>
      <w:bookmarkStart w:id="0" w:name="_GoBack"/>
      <w:bookmarkEnd w:id="0"/>
    </w:p>
    <w:p w:rsidR="00EE0EA4" w:rsidRPr="00C65222" w:rsidRDefault="00EE0EA4" w:rsidP="00EE0EA4"/>
    <w:p w:rsidR="00EE0EA4" w:rsidRPr="00C65222" w:rsidRDefault="00EE0EA4" w:rsidP="00EE0EA4">
      <w:pPr>
        <w:jc w:val="center"/>
        <w:sectPr w:rsidR="00EE0EA4" w:rsidRPr="00C65222" w:rsidSect="00D90887">
          <w:headerReference w:type="default" r:id="rId8"/>
          <w:pgSz w:w="15840" w:h="12240" w:orient="landscape" w:code="119"/>
          <w:pgMar w:top="1440" w:right="1440" w:bottom="1440" w:left="1440" w:header="709" w:footer="709" w:gutter="0"/>
          <w:cols w:space="708"/>
          <w:vAlign w:val="center"/>
          <w:docGrid w:linePitch="360"/>
        </w:sectPr>
      </w:pPr>
      <w:r w:rsidRPr="00C65222">
        <w:t xml:space="preserve">Approuvé par le </w:t>
      </w:r>
      <w:r>
        <w:t>conseil d’administration le</w:t>
      </w:r>
      <w:r w:rsidRPr="00C65222">
        <w:t xml:space="preserve"> </w:t>
      </w:r>
      <w:r w:rsidR="000F5068" w:rsidRPr="00B94FEF">
        <w:t>13 juin</w:t>
      </w:r>
      <w:r w:rsidRPr="00B94FEF">
        <w:t xml:space="preserve"> 202</w:t>
      </w:r>
      <w:r w:rsidR="00A37A48" w:rsidRPr="00B94FEF">
        <w:t>2</w:t>
      </w:r>
      <w:r w:rsidRPr="00C65222">
        <w:br/>
      </w:r>
      <w:r w:rsidRPr="000E22BC">
        <w:t>RÉS.</w:t>
      </w:r>
      <w:r w:rsidR="000E22BC">
        <w:t xml:space="preserve"> </w:t>
      </w:r>
      <w:r w:rsidR="000E22BC" w:rsidRPr="000E22BC">
        <w:t>CA2223A004</w:t>
      </w:r>
    </w:p>
    <w:p w:rsidR="00D90887" w:rsidRPr="00400BDA" w:rsidRDefault="00D90887" w:rsidP="00D90887">
      <w:pPr>
        <w:keepNext/>
        <w:numPr>
          <w:ilvl w:val="0"/>
          <w:numId w:val="2"/>
        </w:numPr>
        <w:spacing w:before="480"/>
        <w:ind w:left="284" w:hanging="284"/>
        <w:outlineLvl w:val="0"/>
        <w:rPr>
          <w:rFonts w:eastAsia="Times New Roman"/>
          <w:b/>
          <w:bCs/>
          <w:color w:val="5259D1"/>
          <w:kern w:val="32"/>
          <w:sz w:val="28"/>
          <w:szCs w:val="32"/>
        </w:rPr>
      </w:pPr>
      <w:r w:rsidRPr="00400BDA">
        <w:rPr>
          <w:rFonts w:eastAsia="Times New Roman"/>
          <w:b/>
          <w:bCs/>
          <w:color w:val="5259D1"/>
          <w:kern w:val="32"/>
          <w:sz w:val="28"/>
          <w:szCs w:val="32"/>
        </w:rPr>
        <w:lastRenderedPageBreak/>
        <w:t>Introduction</w:t>
      </w:r>
    </w:p>
    <w:p w:rsidR="00D90887" w:rsidRPr="00C65222" w:rsidRDefault="00D90887" w:rsidP="00D90887">
      <w:r w:rsidRPr="00C65222">
        <w:t>Ce plan d’action annuel a été produit dans le contexte de l’article</w:t>
      </w:r>
      <w:r w:rsidR="00D31DDE">
        <w:t> </w:t>
      </w:r>
      <w:r w:rsidRPr="00C65222">
        <w:t xml:space="preserve">61.1 de la </w:t>
      </w:r>
      <w:hyperlink r:id="rId9" w:history="1">
        <w:r w:rsidRPr="00C65222">
          <w:rPr>
            <w:color w:val="0000FF"/>
            <w:u w:val="single"/>
          </w:rPr>
          <w:t>Loi assurant l’exercice des droits des personnes handicapées en vue de leur intégration scolaire, professionnelle et sociale</w:t>
        </w:r>
      </w:hyperlink>
      <w:r w:rsidRPr="00C65222">
        <w:t xml:space="preserve"> (LRQ, chap.</w:t>
      </w:r>
      <w:r w:rsidR="00D31DDE">
        <w:t> </w:t>
      </w:r>
      <w:r w:rsidRPr="00C65222">
        <w:t xml:space="preserve">E-20.1), qui stipule, notamment, l’obligation faite aux ministères et aux organismes publics assujettis de produire un plan d’action à l’égard des personnes handicapées identifiant les obstacles susceptibles d’être rencontrés dans les secteurs d’activité relevant de leurs attributions et les mesures prévues pour les réduire. </w:t>
      </w:r>
    </w:p>
    <w:p w:rsidR="00D90887" w:rsidRPr="00C65222" w:rsidRDefault="00D90887" w:rsidP="00D90887">
      <w:r w:rsidRPr="00C65222">
        <w:t xml:space="preserve">Par son plan d’action, le Conseil des arts et des lettres du Québec a l’intention de favoriser l’intégration et d’accroître la participation des personnes handicapées aux activités liées à sa mission, autant comme prestataire de services publics que comme employeur. </w:t>
      </w:r>
      <w:r w:rsidRPr="009848A1">
        <w:t>Aux fins de ce plan,</w:t>
      </w:r>
      <w:r w:rsidRPr="00C65222">
        <w:t xml:space="preserve"> le Conseil emploie la notion de personne handicapée telle qu’elle est définie au sens de la Loi, soit «</w:t>
      </w:r>
      <w:r w:rsidR="00D31DDE">
        <w:t> </w:t>
      </w:r>
      <w:r w:rsidRPr="00C65222">
        <w:t>toute personne ayant une déficience entraînant une incapacité significative et persistante et qui est sujette à rencontrer des obstacles dans l’accomplissement d’activités courantes</w:t>
      </w:r>
      <w:r w:rsidR="00D31DDE">
        <w:t> </w:t>
      </w:r>
      <w:r w:rsidRPr="00C65222">
        <w:t>».</w:t>
      </w:r>
    </w:p>
    <w:p w:rsidR="00D90887" w:rsidRPr="00C65222" w:rsidRDefault="00D90887" w:rsidP="00D90887">
      <w:r w:rsidRPr="00C65222">
        <w:t xml:space="preserve">Les membres du conseil d’administration et le personnel </w:t>
      </w:r>
      <w:r w:rsidRPr="00B70269">
        <w:t>sont engagés à poursuivre leurs efforts pour réaliser les actions préconisées et favoriser l’inclusion et la pleine participation de</w:t>
      </w:r>
      <w:r w:rsidR="00C831C9">
        <w:t xml:space="preserve"> tous le</w:t>
      </w:r>
      <w:r w:rsidRPr="00B70269">
        <w:t xml:space="preserve">s </w:t>
      </w:r>
      <w:r w:rsidR="00C831C9">
        <w:t>artistes et artisans</w:t>
      </w:r>
      <w:r w:rsidR="00BF2CFC" w:rsidRPr="00B70269">
        <w:t xml:space="preserve"> du milieu culturel </w:t>
      </w:r>
      <w:r w:rsidRPr="00B70269">
        <w:t>à la vie culturelle et à la construction d’une identité québécoise plurielle et rassembleuse.</w:t>
      </w:r>
    </w:p>
    <w:p w:rsidR="00D90887" w:rsidRPr="00FB7908" w:rsidRDefault="00D90887" w:rsidP="001E4B1B">
      <w:r w:rsidRPr="00FB7908">
        <w:t>Ce nouveau plan s’appuie sur</w:t>
      </w:r>
      <w:r w:rsidR="001E4B1B" w:rsidRPr="00FB7908">
        <w:t xml:space="preserve"> les travaux du comité interne à l’égard des personnes handicapées, </w:t>
      </w:r>
      <w:r w:rsidR="001E4B1B" w:rsidRPr="00B70269">
        <w:t>nourri</w:t>
      </w:r>
      <w:r w:rsidR="00C831C9">
        <w:t>s</w:t>
      </w:r>
      <w:r w:rsidR="001E4B1B" w:rsidRPr="00B70269">
        <w:t xml:space="preserve"> par </w:t>
      </w:r>
      <w:r w:rsidR="00EE71B9" w:rsidRPr="00B70269">
        <w:t>le</w:t>
      </w:r>
      <w:r w:rsidR="00BF2CFC" w:rsidRPr="00B70269">
        <w:t>s résultats d’un</w:t>
      </w:r>
      <w:r w:rsidR="00EE71B9" w:rsidRPr="00B70269">
        <w:t xml:space="preserve"> sondage</w:t>
      </w:r>
      <w:r w:rsidR="00EE71B9">
        <w:t xml:space="preserve"> </w:t>
      </w:r>
      <w:r w:rsidR="00BF2CFC">
        <w:t>et</w:t>
      </w:r>
      <w:r w:rsidR="00EE71B9">
        <w:t xml:space="preserve"> </w:t>
      </w:r>
      <w:r w:rsidR="00C831C9">
        <w:t xml:space="preserve">par </w:t>
      </w:r>
      <w:r w:rsidR="001E4B1B" w:rsidRPr="00FB7908">
        <w:t>une veille continue des meilleures pratiques</w:t>
      </w:r>
      <w:r w:rsidR="00C831C9">
        <w:t xml:space="preserve">, ainsi que par </w:t>
      </w:r>
      <w:r w:rsidR="001E4B1B" w:rsidRPr="00FB7908">
        <w:t xml:space="preserve">des interactions constantes avec différents partenaires. </w:t>
      </w:r>
      <w:r w:rsidRPr="00FB7908">
        <w:t xml:space="preserve">Par ailleurs, il s’inscrit dans </w:t>
      </w:r>
      <w:r w:rsidR="001E4B1B" w:rsidRPr="00FB7908">
        <w:t>une</w:t>
      </w:r>
      <w:r w:rsidRPr="00FB7908">
        <w:t xml:space="preserve"> réflexion</w:t>
      </w:r>
      <w:r w:rsidR="001E4B1B" w:rsidRPr="00FB7908">
        <w:t xml:space="preserve"> du plan stratégique du Conseil </w:t>
      </w:r>
      <w:r w:rsidR="00FA4053" w:rsidRPr="00FB7908">
        <w:t>relative à</w:t>
      </w:r>
      <w:r w:rsidR="001E4B1B" w:rsidRPr="00FB7908">
        <w:t xml:space="preserve"> </w:t>
      </w:r>
      <w:r w:rsidR="00FA4053" w:rsidRPr="00FB7908">
        <w:t xml:space="preserve">la </w:t>
      </w:r>
      <w:r w:rsidR="001E4B1B" w:rsidRPr="00FB7908">
        <w:t>perspective de développement durable</w:t>
      </w:r>
      <w:r w:rsidR="00FA4053" w:rsidRPr="00FB7908">
        <w:t xml:space="preserve"> et à l’inclusion.</w:t>
      </w:r>
    </w:p>
    <w:p w:rsidR="00D90887" w:rsidRPr="00C65222" w:rsidRDefault="00D90887" w:rsidP="00D90887">
      <w:r>
        <w:t>Ce document est disponible en médias adaptés sur demande.</w:t>
      </w:r>
    </w:p>
    <w:p w:rsidR="00D90887" w:rsidRDefault="00D90887" w:rsidP="00D90887"/>
    <w:p w:rsidR="00D90887" w:rsidRDefault="00D90887" w:rsidP="00D90887"/>
    <w:p w:rsidR="00D90887" w:rsidRPr="00C65222" w:rsidRDefault="00D90887" w:rsidP="00D90887">
      <w:r w:rsidRPr="00C65222">
        <w:t xml:space="preserve">Adopté </w:t>
      </w:r>
      <w:r>
        <w:t>le</w:t>
      </w:r>
      <w:r w:rsidRPr="00C65222">
        <w:t xml:space="preserve"> </w:t>
      </w:r>
      <w:r w:rsidR="000F5068" w:rsidRPr="00B94FEF">
        <w:t>13 juin</w:t>
      </w:r>
      <w:r w:rsidR="00A37A48" w:rsidRPr="00B94FEF">
        <w:t xml:space="preserve"> 2022</w:t>
      </w:r>
      <w:r w:rsidRPr="00B94FEF">
        <w:t>,</w:t>
      </w:r>
      <w:r w:rsidRPr="00C65222">
        <w:t xml:space="preserve"> ce plan aura comme date d’échéance le </w:t>
      </w:r>
      <w:r w:rsidR="00216C57" w:rsidRPr="00F81CCB">
        <w:t>31 mars 202</w:t>
      </w:r>
      <w:r w:rsidR="00BC6F98">
        <w:t>3</w:t>
      </w:r>
      <w:r w:rsidRPr="00F81CCB">
        <w:t>.</w:t>
      </w:r>
    </w:p>
    <w:p w:rsidR="00D90887" w:rsidRPr="00223EDF" w:rsidRDefault="00D90887" w:rsidP="00D90887">
      <w:pPr>
        <w:keepNext/>
        <w:numPr>
          <w:ilvl w:val="0"/>
          <w:numId w:val="2"/>
        </w:numPr>
        <w:spacing w:before="480"/>
        <w:ind w:left="284" w:hanging="284"/>
        <w:outlineLvl w:val="0"/>
        <w:rPr>
          <w:rFonts w:eastAsia="Times New Roman"/>
          <w:b/>
          <w:bCs/>
          <w:color w:val="5259D1"/>
          <w:kern w:val="32"/>
          <w:sz w:val="28"/>
          <w:szCs w:val="32"/>
        </w:rPr>
      </w:pPr>
      <w:r w:rsidRPr="00223EDF">
        <w:rPr>
          <w:rFonts w:eastAsia="Times New Roman"/>
          <w:b/>
          <w:bCs/>
          <w:color w:val="5259D1"/>
          <w:kern w:val="32"/>
          <w:sz w:val="28"/>
          <w:szCs w:val="32"/>
        </w:rPr>
        <w:br w:type="page"/>
      </w:r>
      <w:r w:rsidRPr="00223EDF">
        <w:rPr>
          <w:rFonts w:eastAsia="Times New Roman"/>
          <w:b/>
          <w:bCs/>
          <w:color w:val="5259D1"/>
          <w:kern w:val="32"/>
          <w:sz w:val="28"/>
          <w:szCs w:val="32"/>
        </w:rPr>
        <w:lastRenderedPageBreak/>
        <w:t>Portrait du Conseil des arts et des lettres du Québec et de ses secteurs d’activité</w:t>
      </w:r>
    </w:p>
    <w:p w:rsidR="00D90887" w:rsidRPr="00C65222" w:rsidRDefault="00D90887" w:rsidP="00D90887">
      <w:r w:rsidRPr="00C65222">
        <w:t xml:space="preserve">Créé en 1994 en vertu de la </w:t>
      </w:r>
      <w:hyperlink r:id="rId10" w:history="1">
        <w:r w:rsidRPr="00C65222">
          <w:rPr>
            <w:color w:val="0000FF"/>
            <w:u w:val="single"/>
          </w:rPr>
          <w:t xml:space="preserve">Loi sur le </w:t>
        </w:r>
        <w:r>
          <w:rPr>
            <w:color w:val="0000FF"/>
            <w:u w:val="single"/>
          </w:rPr>
          <w:t>C</w:t>
        </w:r>
        <w:r w:rsidRPr="00C65222">
          <w:rPr>
            <w:color w:val="0000FF"/>
            <w:u w:val="single"/>
          </w:rPr>
          <w:t>onseil des arts et des lettres du Québec</w:t>
        </w:r>
      </w:hyperlink>
      <w:r w:rsidRPr="00C65222">
        <w:t>, le Conseil est une société d’État qui relève d</w:t>
      </w:r>
      <w:r>
        <w:t>e la</w:t>
      </w:r>
      <w:r w:rsidRPr="00C65222">
        <w:t xml:space="preserve"> ministre de la Culture et des Communications et qui contribue à l’épanouissement culturel de la population partout au Québec. Avec ses quelque </w:t>
      </w:r>
      <w:r w:rsidR="00B94FEF">
        <w:t>8</w:t>
      </w:r>
      <w:r w:rsidR="00B94FEF" w:rsidRPr="00B70269">
        <w:t>0 </w:t>
      </w:r>
      <w:r w:rsidRPr="00B70269">
        <w:t>employés</w:t>
      </w:r>
      <w:r w:rsidR="00B70269" w:rsidRPr="00B70269">
        <w:t xml:space="preserve"> et employées</w:t>
      </w:r>
      <w:r w:rsidRPr="00B70269">
        <w:t>, le Conseil offre des services aux artistes, aux écrivains</w:t>
      </w:r>
      <w:r w:rsidR="00B70269" w:rsidRPr="00B70269">
        <w:t xml:space="preserve"> et écrivaines ainsi</w:t>
      </w:r>
      <w:r w:rsidRPr="00B70269">
        <w:t xml:space="preserve"> </w:t>
      </w:r>
      <w:r w:rsidR="00B70269" w:rsidRPr="00B70269">
        <w:t>qu’</w:t>
      </w:r>
      <w:r w:rsidRPr="00B70269">
        <w:t>aux organismes artistiques et littéraires québécois à partir</w:t>
      </w:r>
      <w:r w:rsidRPr="00C65222">
        <w:t xml:space="preserve"> de son siège social à Québec et de son bureau administratif à Montréal, mais également en ligne par sa prestation électronique de services. </w:t>
      </w:r>
    </w:p>
    <w:p w:rsidR="00D90887" w:rsidRPr="00C65222" w:rsidRDefault="00D90887" w:rsidP="00D90887">
      <w:pPr>
        <w:keepNext/>
        <w:spacing w:before="480"/>
        <w:outlineLvl w:val="1"/>
        <w:rPr>
          <w:rFonts w:eastAsia="Times New Roman"/>
          <w:b/>
          <w:bCs/>
          <w:iCs/>
          <w:szCs w:val="28"/>
        </w:rPr>
      </w:pPr>
      <w:r w:rsidRPr="00C65222">
        <w:rPr>
          <w:rFonts w:eastAsia="Times New Roman"/>
          <w:b/>
          <w:bCs/>
          <w:iCs/>
          <w:szCs w:val="28"/>
        </w:rPr>
        <w:t>Mission</w:t>
      </w:r>
    </w:p>
    <w:p w:rsidR="00290BC8" w:rsidRPr="00290BC8" w:rsidRDefault="00290BC8" w:rsidP="00290BC8">
      <w:r w:rsidRPr="00290BC8">
        <w:t xml:space="preserve">Le Conseil des arts et des lettres du Québec investit dans l’imaginaire et célèbre les succès </w:t>
      </w:r>
      <w:r w:rsidR="00C87F90" w:rsidRPr="00B70269">
        <w:t>de</w:t>
      </w:r>
      <w:r w:rsidRPr="00B70269">
        <w:t xml:space="preserve"> ceux</w:t>
      </w:r>
      <w:r w:rsidR="00B70269" w:rsidRPr="00B70269">
        <w:t xml:space="preserve"> et</w:t>
      </w:r>
      <w:r w:rsidRPr="00B70269">
        <w:t xml:space="preserve"> </w:t>
      </w:r>
      <w:r w:rsidR="00C87F90" w:rsidRPr="00B70269">
        <w:t xml:space="preserve">celles </w:t>
      </w:r>
      <w:r w:rsidRPr="00B70269">
        <w:t>qui</w:t>
      </w:r>
      <w:r w:rsidRPr="00290BC8">
        <w:t xml:space="preserve"> créent des œuvres marquantes, qui forgent notre identité culturelle et la font rayonner.</w:t>
      </w:r>
    </w:p>
    <w:p w:rsidR="00290BC8" w:rsidRPr="00290BC8" w:rsidRDefault="00290BC8" w:rsidP="00290BC8">
      <w:r w:rsidRPr="00290BC8">
        <w:t>Dans une perspective de développement artistique équitable et durable, le Conseil soutient dans toutes les régions du Québec la création, l’expérimentation et la production dans les domaines des arts et des lettres et en favorise la diffusion au Québec, au Canada et à l’étranger.</w:t>
      </w:r>
    </w:p>
    <w:p w:rsidR="00290BC8" w:rsidRPr="00290BC8" w:rsidRDefault="00290BC8" w:rsidP="00290BC8">
      <w:r w:rsidRPr="00290BC8">
        <w:t xml:space="preserve">Chaque année, le Conseil appuie </w:t>
      </w:r>
      <w:r w:rsidRPr="00DC11B7">
        <w:t>financièrement quelque 1</w:t>
      </w:r>
      <w:r w:rsidR="00DA59F8" w:rsidRPr="00DC11B7">
        <w:t>5</w:t>
      </w:r>
      <w:r w:rsidRPr="00DC11B7">
        <w:t>00 artistes et 800 organismes artistiques à but non lucratif</w:t>
      </w:r>
      <w:r w:rsidRPr="00290BC8">
        <w:t xml:space="preserve">, contribuant ainsi à l’expression d’une culture vivante et accessible partout au Québec. Il encourage des œuvres artistiques et littéraires phares qui inspirent la fierté des </w:t>
      </w:r>
      <w:r w:rsidR="00952274">
        <w:t>citoyens</w:t>
      </w:r>
      <w:r w:rsidR="00B70269">
        <w:t xml:space="preserve"> et citoyennes</w:t>
      </w:r>
      <w:r w:rsidRPr="00290BC8">
        <w:t>, nourrissent notre culture et surtout, l’imprègnent au-delà du temps.</w:t>
      </w:r>
    </w:p>
    <w:p w:rsidR="00D90887" w:rsidRPr="00C65222" w:rsidRDefault="00D90887" w:rsidP="00D90887">
      <w:pPr>
        <w:keepNext/>
        <w:spacing w:before="480"/>
        <w:outlineLvl w:val="1"/>
        <w:rPr>
          <w:rFonts w:eastAsia="Times New Roman"/>
          <w:b/>
          <w:bCs/>
          <w:iCs/>
          <w:szCs w:val="28"/>
        </w:rPr>
      </w:pPr>
      <w:r w:rsidRPr="00C65222">
        <w:rPr>
          <w:rFonts w:eastAsia="Times New Roman"/>
          <w:b/>
          <w:bCs/>
          <w:iCs/>
          <w:szCs w:val="28"/>
        </w:rPr>
        <w:t>Clientèles</w:t>
      </w:r>
    </w:p>
    <w:p w:rsidR="00321B17" w:rsidRPr="00321B17" w:rsidRDefault="00321B17" w:rsidP="006D3E27">
      <w:pPr>
        <w:pStyle w:val="puces"/>
        <w:numPr>
          <w:ilvl w:val="0"/>
          <w:numId w:val="0"/>
        </w:numPr>
        <w:ind w:left="357"/>
      </w:pPr>
      <w:r w:rsidRPr="00321B17">
        <w:t xml:space="preserve">Conformément à sa mission, les services offerts par le Conseil s’adressent aux artistes professionnels (incluant les écrivains </w:t>
      </w:r>
      <w:r w:rsidR="0071237B">
        <w:t>et écrivaines ainsi que</w:t>
      </w:r>
      <w:r w:rsidRPr="00321B17">
        <w:t xml:space="preserve"> les architectes), aux commissaires indépendants, aux organismes culturels à but non lucratif, aux associations professionnelles d’artistes, aux regroupements nationaux et aux organismes de services œuvrant dans les domaines artistiques suivants</w:t>
      </w:r>
      <w:r w:rsidR="00D31DDE">
        <w:t> </w:t>
      </w:r>
      <w:r w:rsidRPr="00321B17">
        <w:t>:</w:t>
      </w:r>
    </w:p>
    <w:p w:rsidR="00D90887" w:rsidRPr="00C65222" w:rsidRDefault="00D90887" w:rsidP="00D90887">
      <w:pPr>
        <w:keepLines/>
        <w:numPr>
          <w:ilvl w:val="0"/>
          <w:numId w:val="1"/>
        </w:numPr>
        <w:ind w:left="714" w:hanging="357"/>
        <w:contextualSpacing/>
      </w:pPr>
      <w:proofErr w:type="gramStart"/>
      <w:r w:rsidRPr="00C65222">
        <w:t>arts</w:t>
      </w:r>
      <w:proofErr w:type="gramEnd"/>
      <w:r w:rsidRPr="00C65222">
        <w:t xml:space="preserve"> de la scène</w:t>
      </w:r>
      <w:r w:rsidR="00321B17">
        <w:t xml:space="preserve"> (danse, théâtre, musique, chanson et cirque)</w:t>
      </w:r>
      <w:r w:rsidRPr="00C65222">
        <w:t>;</w:t>
      </w:r>
    </w:p>
    <w:p w:rsidR="00D90887" w:rsidRPr="00C65222" w:rsidRDefault="00D90887" w:rsidP="00D90887">
      <w:pPr>
        <w:keepLines/>
        <w:numPr>
          <w:ilvl w:val="0"/>
          <w:numId w:val="1"/>
        </w:numPr>
        <w:ind w:left="714" w:hanging="357"/>
        <w:contextualSpacing/>
      </w:pPr>
      <w:proofErr w:type="gramStart"/>
      <w:r w:rsidRPr="00C65222">
        <w:t>arts</w:t>
      </w:r>
      <w:proofErr w:type="gramEnd"/>
      <w:r w:rsidRPr="00C65222">
        <w:t xml:space="preserve"> </w:t>
      </w:r>
      <w:r w:rsidR="00321B17">
        <w:t>médiatiques (arts numériques, cinéma et vidéo)</w:t>
      </w:r>
      <w:r w:rsidRPr="00C65222">
        <w:t>;</w:t>
      </w:r>
    </w:p>
    <w:p w:rsidR="00D90887" w:rsidRPr="00C65222" w:rsidRDefault="00D90887" w:rsidP="00D90887">
      <w:pPr>
        <w:keepLines/>
        <w:numPr>
          <w:ilvl w:val="0"/>
          <w:numId w:val="1"/>
        </w:numPr>
        <w:ind w:left="714" w:hanging="357"/>
        <w:contextualSpacing/>
      </w:pPr>
      <w:proofErr w:type="gramStart"/>
      <w:r w:rsidRPr="00C65222">
        <w:lastRenderedPageBreak/>
        <w:t>arts</w:t>
      </w:r>
      <w:proofErr w:type="gramEnd"/>
      <w:r w:rsidRPr="00C65222">
        <w:t xml:space="preserve"> multidisciplinaires;</w:t>
      </w:r>
    </w:p>
    <w:p w:rsidR="00D90887" w:rsidRPr="00C65222" w:rsidRDefault="00D90887" w:rsidP="00D90887">
      <w:pPr>
        <w:keepLines/>
        <w:numPr>
          <w:ilvl w:val="0"/>
          <w:numId w:val="1"/>
        </w:numPr>
        <w:ind w:left="714" w:hanging="357"/>
        <w:contextualSpacing/>
      </w:pPr>
      <w:proofErr w:type="gramStart"/>
      <w:r w:rsidRPr="00C65222">
        <w:t>arts</w:t>
      </w:r>
      <w:proofErr w:type="gramEnd"/>
      <w:r w:rsidRPr="00C65222">
        <w:t xml:space="preserve"> visuels;</w:t>
      </w:r>
    </w:p>
    <w:p w:rsidR="00D90887" w:rsidRPr="00C65222" w:rsidRDefault="00321B17" w:rsidP="00D90887">
      <w:pPr>
        <w:keepLines/>
        <w:numPr>
          <w:ilvl w:val="0"/>
          <w:numId w:val="1"/>
        </w:numPr>
        <w:ind w:left="714" w:hanging="357"/>
        <w:contextualSpacing/>
      </w:pPr>
      <w:proofErr w:type="gramStart"/>
      <w:r>
        <w:t>littérature</w:t>
      </w:r>
      <w:proofErr w:type="gramEnd"/>
      <w:r>
        <w:t xml:space="preserve">, bande dessinée et </w:t>
      </w:r>
      <w:r w:rsidR="00D90887" w:rsidRPr="00C65222">
        <w:t>conte;</w:t>
      </w:r>
    </w:p>
    <w:p w:rsidR="00D90887" w:rsidRPr="00C65222" w:rsidRDefault="00D90887" w:rsidP="00D90887">
      <w:pPr>
        <w:keepLines/>
        <w:numPr>
          <w:ilvl w:val="0"/>
          <w:numId w:val="1"/>
        </w:numPr>
        <w:ind w:left="714" w:hanging="357"/>
        <w:contextualSpacing/>
      </w:pPr>
      <w:proofErr w:type="gramStart"/>
      <w:r w:rsidRPr="00C65222">
        <w:t>métiers</w:t>
      </w:r>
      <w:proofErr w:type="gramEnd"/>
      <w:r w:rsidRPr="00C65222">
        <w:t xml:space="preserve"> d’art;</w:t>
      </w:r>
    </w:p>
    <w:p w:rsidR="00D90887" w:rsidRDefault="00D90887" w:rsidP="00D90887">
      <w:pPr>
        <w:keepLines/>
        <w:numPr>
          <w:ilvl w:val="0"/>
          <w:numId w:val="1"/>
        </w:numPr>
        <w:ind w:left="714" w:hanging="357"/>
        <w:contextualSpacing/>
      </w:pPr>
      <w:proofErr w:type="gramStart"/>
      <w:r w:rsidRPr="00C65222">
        <w:t>recherche</w:t>
      </w:r>
      <w:proofErr w:type="gramEnd"/>
      <w:r w:rsidRPr="00C65222">
        <w:t xml:space="preserve"> architecturale.</w:t>
      </w:r>
    </w:p>
    <w:p w:rsidR="00321B17" w:rsidRDefault="00321B17" w:rsidP="00321B17">
      <w:pPr>
        <w:keepLines/>
        <w:contextualSpacing/>
      </w:pPr>
    </w:p>
    <w:p w:rsidR="00D90887" w:rsidRDefault="00D90887" w:rsidP="00D90887">
      <w:pPr>
        <w:keepNext/>
        <w:spacing w:before="240" w:after="60"/>
        <w:outlineLvl w:val="1"/>
        <w:rPr>
          <w:rFonts w:eastAsia="Times New Roman"/>
          <w:b/>
          <w:bCs/>
          <w:iCs/>
          <w:szCs w:val="28"/>
        </w:rPr>
      </w:pPr>
      <w:r w:rsidRPr="00C65222">
        <w:rPr>
          <w:rFonts w:eastAsia="Times New Roman"/>
          <w:b/>
          <w:bCs/>
          <w:iCs/>
          <w:szCs w:val="28"/>
        </w:rPr>
        <w:t>Services</w:t>
      </w:r>
    </w:p>
    <w:p w:rsidR="0008005A" w:rsidRPr="0008005A" w:rsidRDefault="0008005A" w:rsidP="0008005A">
      <w:r w:rsidRPr="0008005A">
        <w:t>Le Conseil offre un soutien financier par l’entremise de programmes d’aide sous diverses formes adaptées à chacun des domaines relevant de sa mission</w:t>
      </w:r>
      <w:r w:rsidR="00D31DDE">
        <w:t> </w:t>
      </w:r>
      <w:r w:rsidRPr="0008005A">
        <w:t>:</w:t>
      </w:r>
    </w:p>
    <w:p w:rsidR="0008005A" w:rsidRPr="0008005A" w:rsidRDefault="0008005A" w:rsidP="0008005A">
      <w:pPr>
        <w:pStyle w:val="puces"/>
      </w:pPr>
      <w:proofErr w:type="gramStart"/>
      <w:r w:rsidRPr="0008005A">
        <w:t>programmes</w:t>
      </w:r>
      <w:proofErr w:type="gramEnd"/>
      <w:r w:rsidRPr="0008005A">
        <w:t xml:space="preserve"> de subventions aux organismes culturels sans but lucratif;</w:t>
      </w:r>
    </w:p>
    <w:p w:rsidR="0008005A" w:rsidRPr="0008005A" w:rsidRDefault="0008005A" w:rsidP="0008005A">
      <w:pPr>
        <w:pStyle w:val="puces"/>
      </w:pPr>
      <w:proofErr w:type="gramStart"/>
      <w:r w:rsidRPr="0008005A">
        <w:t>programme</w:t>
      </w:r>
      <w:proofErr w:type="gramEnd"/>
      <w:r w:rsidRPr="0008005A">
        <w:t xml:space="preserve"> de bourses aux artistes professionnels;</w:t>
      </w:r>
    </w:p>
    <w:p w:rsidR="00DC2A54" w:rsidRPr="00C65222" w:rsidRDefault="0008005A" w:rsidP="00B36B78">
      <w:pPr>
        <w:pStyle w:val="puces"/>
      </w:pPr>
      <w:proofErr w:type="gramStart"/>
      <w:r w:rsidRPr="0008005A">
        <w:t>reconnaissance</w:t>
      </w:r>
      <w:proofErr w:type="gramEnd"/>
      <w:r w:rsidRPr="0008005A">
        <w:t xml:space="preserve"> de l’excellence par la remise de prix et de distinctions honorifiques.</w:t>
      </w:r>
    </w:p>
    <w:p w:rsidR="00D90887" w:rsidRPr="00223EDF" w:rsidRDefault="00D90887" w:rsidP="00D90887">
      <w:pPr>
        <w:keepNext/>
        <w:numPr>
          <w:ilvl w:val="0"/>
          <w:numId w:val="2"/>
        </w:numPr>
        <w:spacing w:before="480"/>
        <w:ind w:left="284" w:hanging="284"/>
        <w:outlineLvl w:val="0"/>
        <w:rPr>
          <w:rFonts w:eastAsia="Times New Roman"/>
          <w:b/>
          <w:bCs/>
          <w:color w:val="5259D1"/>
          <w:kern w:val="32"/>
          <w:sz w:val="28"/>
          <w:szCs w:val="32"/>
        </w:rPr>
      </w:pPr>
      <w:r w:rsidRPr="00223EDF">
        <w:rPr>
          <w:rFonts w:eastAsia="Times New Roman"/>
          <w:b/>
          <w:bCs/>
          <w:color w:val="5259D1"/>
          <w:kern w:val="32"/>
          <w:sz w:val="28"/>
          <w:szCs w:val="32"/>
        </w:rPr>
        <w:t>L’engagement du Conseil à réduire les obstacles</w:t>
      </w:r>
    </w:p>
    <w:p w:rsidR="00D90887" w:rsidRPr="00C65222" w:rsidRDefault="00D90887" w:rsidP="00D90887">
      <w:r w:rsidRPr="00C65222">
        <w:t>Dans une perspective de développement culturel durable et équitable, le Conseil s’engage à réduire les obstacles à l’inclusion des créat</w:t>
      </w:r>
      <w:r w:rsidR="0071237B">
        <w:t>rices et créateurs et des travailleuses et travailleurs</w:t>
      </w:r>
      <w:r w:rsidRPr="00C65222">
        <w:t xml:space="preserve"> handicapés</w:t>
      </w:r>
      <w:r w:rsidR="001949E0">
        <w:t xml:space="preserve"> dans le milieu culturel</w:t>
      </w:r>
      <w:r w:rsidRPr="00C65222">
        <w:t xml:space="preserve"> afin de favoriser leur intégration et leur pleine participation à la vie culturelle et à la société québécoise. En vertu de l’article 10 de la </w:t>
      </w:r>
      <w:hyperlink r:id="rId11" w:history="1">
        <w:r w:rsidRPr="00C65222">
          <w:rPr>
            <w:color w:val="0000FF"/>
            <w:u w:val="single"/>
          </w:rPr>
          <w:t>Charte des droits et libertés de la personne</w:t>
        </w:r>
      </w:hyperlink>
      <w:r w:rsidRPr="00C65222">
        <w:t xml:space="preserve"> et de la politique</w:t>
      </w:r>
      <w:r w:rsidR="008B7030">
        <w:t xml:space="preserve"> sur</w:t>
      </w:r>
      <w:r w:rsidRPr="00C65222">
        <w:t xml:space="preserve"> </w:t>
      </w:r>
      <w:hyperlink r:id="rId12" w:history="1">
        <w:r w:rsidRPr="00C65222">
          <w:rPr>
            <w:color w:val="0000FF"/>
            <w:u w:val="single"/>
          </w:rPr>
          <w:t>L’accès aux documents et aux services offerts au public pour les personnes handicapées</w:t>
        </w:r>
      </w:hyperlink>
      <w:r w:rsidRPr="00C65222">
        <w:t xml:space="preserve">, le Conseil est tenu de prendre les mesures nécessaires pour que toute personne handicapée qui en fait la demande ait accès, en toute égalité, aux documents et aux services que l’organisation offre au public. </w:t>
      </w:r>
    </w:p>
    <w:p w:rsidR="00D90887" w:rsidRPr="00223EDF" w:rsidRDefault="00D90887" w:rsidP="00D90887">
      <w:pPr>
        <w:keepNext/>
        <w:numPr>
          <w:ilvl w:val="0"/>
          <w:numId w:val="2"/>
        </w:numPr>
        <w:spacing w:before="480"/>
        <w:ind w:left="284" w:hanging="284"/>
        <w:outlineLvl w:val="0"/>
        <w:rPr>
          <w:rFonts w:eastAsia="Times New Roman"/>
          <w:b/>
          <w:bCs/>
          <w:color w:val="5259D1"/>
          <w:kern w:val="32"/>
          <w:sz w:val="28"/>
          <w:szCs w:val="32"/>
        </w:rPr>
      </w:pPr>
      <w:r w:rsidRPr="00223EDF">
        <w:rPr>
          <w:rFonts w:eastAsia="Times New Roman"/>
          <w:b/>
          <w:bCs/>
          <w:color w:val="5259D1"/>
          <w:kern w:val="32"/>
          <w:sz w:val="28"/>
          <w:szCs w:val="32"/>
        </w:rPr>
        <w:lastRenderedPageBreak/>
        <w:t>Groupe de travail responsable du plan d’action</w:t>
      </w:r>
    </w:p>
    <w:p w:rsidR="00F4459F" w:rsidRDefault="00D90887" w:rsidP="00F4459F">
      <w:pPr>
        <w:rPr>
          <w:lang w:eastAsia="fr-CA"/>
        </w:rPr>
      </w:pPr>
      <w:r w:rsidRPr="00C65222">
        <w:rPr>
          <w:lang w:eastAsia="fr-CA"/>
        </w:rPr>
        <w:t xml:space="preserve">Le mandat de l’élaboration et de la mise en œuvre du plan d’action a été confié à un groupe de travail composé </w:t>
      </w:r>
      <w:r>
        <w:rPr>
          <w:lang w:eastAsia="fr-CA"/>
        </w:rPr>
        <w:t xml:space="preserve">de </w:t>
      </w:r>
      <w:r w:rsidRPr="00C65222">
        <w:rPr>
          <w:lang w:eastAsia="fr-CA"/>
        </w:rPr>
        <w:t>membre</w:t>
      </w:r>
      <w:r>
        <w:rPr>
          <w:lang w:eastAsia="fr-CA"/>
        </w:rPr>
        <w:t xml:space="preserve">s des </w:t>
      </w:r>
      <w:r w:rsidRPr="00C65222">
        <w:rPr>
          <w:lang w:eastAsia="fr-CA"/>
        </w:rPr>
        <w:t>direction</w:t>
      </w:r>
      <w:r>
        <w:rPr>
          <w:lang w:eastAsia="fr-CA"/>
        </w:rPr>
        <w:t>s</w:t>
      </w:r>
      <w:r w:rsidRPr="00C65222">
        <w:rPr>
          <w:lang w:eastAsia="fr-CA"/>
        </w:rPr>
        <w:t xml:space="preserve"> </w:t>
      </w:r>
      <w:r>
        <w:rPr>
          <w:lang w:eastAsia="fr-CA"/>
        </w:rPr>
        <w:t xml:space="preserve">suivantes : la </w:t>
      </w:r>
      <w:r w:rsidRPr="00DC3C59">
        <w:rPr>
          <w:lang w:eastAsia="fr-CA"/>
        </w:rPr>
        <w:t>Direction du soutien</w:t>
      </w:r>
      <w:r>
        <w:rPr>
          <w:lang w:eastAsia="fr-CA"/>
        </w:rPr>
        <w:t xml:space="preserve"> à</w:t>
      </w:r>
      <w:r w:rsidRPr="00DC3C59">
        <w:rPr>
          <w:lang w:eastAsia="fr-CA"/>
        </w:rPr>
        <w:t xml:space="preserve"> la diffusion et </w:t>
      </w:r>
      <w:r>
        <w:rPr>
          <w:lang w:eastAsia="fr-CA"/>
        </w:rPr>
        <w:t>a</w:t>
      </w:r>
      <w:r w:rsidRPr="00DC3C59">
        <w:rPr>
          <w:lang w:eastAsia="fr-CA"/>
        </w:rPr>
        <w:t>u</w:t>
      </w:r>
      <w:r>
        <w:rPr>
          <w:lang w:eastAsia="fr-CA"/>
        </w:rPr>
        <w:t xml:space="preserve"> r</w:t>
      </w:r>
      <w:r w:rsidRPr="00DC3C59">
        <w:rPr>
          <w:lang w:eastAsia="fr-CA"/>
        </w:rPr>
        <w:t>ayonnement international</w:t>
      </w:r>
      <w:r>
        <w:rPr>
          <w:lang w:eastAsia="fr-CA"/>
        </w:rPr>
        <w:t xml:space="preserve"> (DDRI), la </w:t>
      </w:r>
      <w:r w:rsidRPr="00DC3C59">
        <w:rPr>
          <w:lang w:eastAsia="fr-CA"/>
        </w:rPr>
        <w:t xml:space="preserve">Direction du soutien aux organismes </w:t>
      </w:r>
      <w:r>
        <w:rPr>
          <w:lang w:eastAsia="fr-CA"/>
        </w:rPr>
        <w:t>d</w:t>
      </w:r>
      <w:r w:rsidRPr="00DC3C59">
        <w:rPr>
          <w:lang w:eastAsia="fr-CA"/>
        </w:rPr>
        <w:t>e création</w:t>
      </w:r>
      <w:r>
        <w:rPr>
          <w:lang w:eastAsia="fr-CA"/>
        </w:rPr>
        <w:t xml:space="preserve"> </w:t>
      </w:r>
      <w:r w:rsidRPr="00DC3C59">
        <w:rPr>
          <w:lang w:eastAsia="fr-CA"/>
        </w:rPr>
        <w:t xml:space="preserve">et </w:t>
      </w:r>
      <w:r>
        <w:rPr>
          <w:lang w:eastAsia="fr-CA"/>
        </w:rPr>
        <w:t>d</w:t>
      </w:r>
      <w:r w:rsidRPr="00DC3C59">
        <w:rPr>
          <w:lang w:eastAsia="fr-CA"/>
        </w:rPr>
        <w:t>e production</w:t>
      </w:r>
      <w:r>
        <w:rPr>
          <w:lang w:eastAsia="fr-CA"/>
        </w:rPr>
        <w:t xml:space="preserve"> (DOCP), la </w:t>
      </w:r>
      <w:r w:rsidRPr="00DC3C59">
        <w:t xml:space="preserve">Direction du soutien aux artistes, aux communautés </w:t>
      </w:r>
      <w:r w:rsidRPr="00DC3C59">
        <w:rPr>
          <w:lang w:eastAsia="fr-CA"/>
        </w:rPr>
        <w:t>et à l’action régionale</w:t>
      </w:r>
      <w:r>
        <w:rPr>
          <w:lang w:eastAsia="fr-CA"/>
        </w:rPr>
        <w:t xml:space="preserve"> (DACAR) </w:t>
      </w:r>
      <w:r w:rsidRPr="00C65222">
        <w:rPr>
          <w:lang w:eastAsia="fr-CA"/>
        </w:rPr>
        <w:t xml:space="preserve">et </w:t>
      </w:r>
      <w:r>
        <w:rPr>
          <w:lang w:eastAsia="fr-CA"/>
        </w:rPr>
        <w:t xml:space="preserve">la </w:t>
      </w:r>
      <w:r w:rsidRPr="00DC3C59">
        <w:rPr>
          <w:lang w:eastAsia="fr-CA"/>
        </w:rPr>
        <w:t xml:space="preserve">Direction des </w:t>
      </w:r>
      <w:r>
        <w:rPr>
          <w:lang w:eastAsia="fr-CA"/>
        </w:rPr>
        <w:t>c</w:t>
      </w:r>
      <w:r w:rsidRPr="00DC3C59">
        <w:rPr>
          <w:lang w:eastAsia="fr-CA"/>
        </w:rPr>
        <w:t xml:space="preserve">ommunications et </w:t>
      </w:r>
      <w:r>
        <w:rPr>
          <w:lang w:eastAsia="fr-CA"/>
        </w:rPr>
        <w:t>d</w:t>
      </w:r>
      <w:r w:rsidRPr="00DC3C59">
        <w:rPr>
          <w:lang w:eastAsia="fr-CA"/>
        </w:rPr>
        <w:t xml:space="preserve">e la promotion des </w:t>
      </w:r>
      <w:r>
        <w:rPr>
          <w:lang w:eastAsia="fr-CA"/>
        </w:rPr>
        <w:t>a</w:t>
      </w:r>
      <w:r w:rsidRPr="00DC3C59">
        <w:rPr>
          <w:lang w:eastAsia="fr-CA"/>
        </w:rPr>
        <w:t>rts et des lettres</w:t>
      </w:r>
      <w:r>
        <w:rPr>
          <w:lang w:eastAsia="fr-CA"/>
        </w:rPr>
        <w:t xml:space="preserve"> (DCPAL)</w:t>
      </w:r>
      <w:r w:rsidRPr="00C65222">
        <w:rPr>
          <w:lang w:eastAsia="fr-CA"/>
        </w:rPr>
        <w:t>. Le groupe s’est vu confier les responsabilités de proposer des mesures en lien avec les activités de leurs directions et de veiller à leur mise en œuvre</w:t>
      </w:r>
      <w:r>
        <w:rPr>
          <w:lang w:eastAsia="fr-CA"/>
        </w:rPr>
        <w:t xml:space="preserve">. </w:t>
      </w:r>
    </w:p>
    <w:p w:rsidR="00B36B78" w:rsidRPr="00F4459F" w:rsidRDefault="00B36B78" w:rsidP="00F4459F">
      <w:pPr>
        <w:rPr>
          <w:lang w:eastAsia="fr-CA"/>
        </w:rPr>
      </w:pPr>
    </w:p>
    <w:p w:rsidR="00F4459F" w:rsidRDefault="00F4459F" w:rsidP="00B36B78">
      <w:pPr>
        <w:keepNext/>
        <w:numPr>
          <w:ilvl w:val="0"/>
          <w:numId w:val="2"/>
        </w:numPr>
        <w:ind w:left="284" w:hanging="284"/>
        <w:outlineLvl w:val="0"/>
        <w:rPr>
          <w:rFonts w:eastAsia="Times New Roman"/>
          <w:b/>
          <w:bCs/>
          <w:color w:val="5259D1"/>
          <w:kern w:val="32"/>
          <w:sz w:val="28"/>
          <w:szCs w:val="32"/>
        </w:rPr>
      </w:pPr>
      <w:r>
        <w:rPr>
          <w:rFonts w:eastAsia="Times New Roman"/>
          <w:b/>
          <w:bCs/>
          <w:color w:val="5259D1"/>
          <w:kern w:val="32"/>
          <w:sz w:val="28"/>
          <w:szCs w:val="32"/>
        </w:rPr>
        <w:t xml:space="preserve">Consultation de personnes handicapées et de </w:t>
      </w:r>
      <w:r w:rsidRPr="009675CD">
        <w:rPr>
          <w:rFonts w:eastAsia="Times New Roman"/>
          <w:b/>
          <w:bCs/>
          <w:color w:val="5259D1"/>
          <w:kern w:val="32"/>
          <w:sz w:val="28"/>
          <w:szCs w:val="32"/>
        </w:rPr>
        <w:t>leurs représentants</w:t>
      </w:r>
      <w:r w:rsidR="009675CD" w:rsidRPr="009675CD">
        <w:rPr>
          <w:rFonts w:eastAsia="Times New Roman"/>
          <w:b/>
          <w:bCs/>
          <w:color w:val="5259D1"/>
          <w:kern w:val="32"/>
          <w:sz w:val="28"/>
          <w:szCs w:val="32"/>
        </w:rPr>
        <w:t xml:space="preserve"> et</w:t>
      </w:r>
      <w:r w:rsidR="009675CD">
        <w:rPr>
          <w:rFonts w:eastAsia="Times New Roman"/>
          <w:b/>
          <w:bCs/>
          <w:color w:val="5259D1"/>
          <w:kern w:val="32"/>
          <w:sz w:val="28"/>
          <w:szCs w:val="32"/>
        </w:rPr>
        <w:t xml:space="preserve"> représentantes</w:t>
      </w:r>
    </w:p>
    <w:p w:rsidR="00FF73D0" w:rsidRDefault="00F4459F" w:rsidP="00B36B78">
      <w:pPr>
        <w:keepNext/>
        <w:outlineLvl w:val="0"/>
        <w:rPr>
          <w:rFonts w:eastAsia="Times New Roman"/>
          <w:bCs/>
          <w:kern w:val="32"/>
          <w:szCs w:val="32"/>
        </w:rPr>
      </w:pPr>
      <w:r w:rsidRPr="00F4459F">
        <w:rPr>
          <w:rFonts w:eastAsia="Times New Roman"/>
          <w:bCs/>
          <w:kern w:val="32"/>
          <w:szCs w:val="32"/>
        </w:rPr>
        <w:t>Un sondage a été effectué à l’hiver</w:t>
      </w:r>
      <w:r w:rsidR="008B7030">
        <w:rPr>
          <w:rFonts w:eastAsia="Times New Roman"/>
          <w:bCs/>
          <w:kern w:val="32"/>
          <w:szCs w:val="32"/>
        </w:rPr>
        <w:t> </w:t>
      </w:r>
      <w:r w:rsidRPr="00F4459F">
        <w:rPr>
          <w:rFonts w:eastAsia="Times New Roman"/>
          <w:bCs/>
          <w:kern w:val="32"/>
          <w:szCs w:val="32"/>
        </w:rPr>
        <w:t>2022 auprès de personnes handicapées œuvrant dans le domaine culturel. Une quarantaine de personnes ont répondu au sondage, ce qui a grandement guidé</w:t>
      </w:r>
      <w:r w:rsidR="00FF0F40">
        <w:rPr>
          <w:rFonts w:eastAsia="Times New Roman"/>
          <w:bCs/>
          <w:kern w:val="32"/>
          <w:szCs w:val="32"/>
        </w:rPr>
        <w:t xml:space="preserve"> le groupe de travail </w:t>
      </w:r>
      <w:r w:rsidRPr="00F4459F">
        <w:rPr>
          <w:rFonts w:eastAsia="Times New Roman"/>
          <w:bCs/>
          <w:kern w:val="32"/>
          <w:szCs w:val="32"/>
        </w:rPr>
        <w:t xml:space="preserve">dans l’élaboration du présent plan. </w:t>
      </w:r>
      <w:r w:rsidR="00FF0F40">
        <w:rPr>
          <w:rFonts w:eastAsia="Times New Roman"/>
          <w:bCs/>
          <w:kern w:val="32"/>
          <w:szCs w:val="32"/>
        </w:rPr>
        <w:t>Le Conseil remercie toutes les personnes qui ont participé à ce sondage.</w:t>
      </w:r>
    </w:p>
    <w:p w:rsidR="00B36B78" w:rsidRDefault="00B36B78" w:rsidP="00B36B78">
      <w:pPr>
        <w:keepNext/>
        <w:outlineLvl w:val="0"/>
        <w:rPr>
          <w:rFonts w:eastAsia="Times New Roman"/>
          <w:bCs/>
          <w:kern w:val="32"/>
          <w:szCs w:val="32"/>
        </w:rPr>
      </w:pPr>
    </w:p>
    <w:p w:rsidR="00FF73D0" w:rsidRDefault="00FF73D0" w:rsidP="00B36B78">
      <w:pPr>
        <w:keepNext/>
        <w:numPr>
          <w:ilvl w:val="0"/>
          <w:numId w:val="2"/>
        </w:numPr>
        <w:spacing w:before="0"/>
        <w:ind w:left="284" w:hanging="284"/>
        <w:outlineLvl w:val="0"/>
        <w:rPr>
          <w:rFonts w:eastAsia="Times New Roman"/>
          <w:b/>
          <w:bCs/>
          <w:color w:val="5259D1"/>
          <w:kern w:val="32"/>
          <w:sz w:val="28"/>
          <w:szCs w:val="32"/>
        </w:rPr>
      </w:pPr>
      <w:r>
        <w:rPr>
          <w:rFonts w:eastAsia="Times New Roman"/>
          <w:b/>
          <w:bCs/>
          <w:color w:val="5259D1"/>
          <w:kern w:val="32"/>
          <w:sz w:val="28"/>
          <w:szCs w:val="32"/>
        </w:rPr>
        <w:t>Réalisations passées</w:t>
      </w:r>
    </w:p>
    <w:p w:rsidR="00FF73D0" w:rsidRPr="00FF73D0" w:rsidRDefault="00FF73D0" w:rsidP="00B36B78">
      <w:pPr>
        <w:keepNext/>
        <w:spacing w:before="0"/>
        <w:outlineLvl w:val="0"/>
        <w:rPr>
          <w:rFonts w:eastAsia="Times New Roman"/>
          <w:bCs/>
          <w:kern w:val="32"/>
          <w:szCs w:val="32"/>
        </w:rPr>
      </w:pPr>
      <w:r w:rsidRPr="00FF73D0">
        <w:rPr>
          <w:rFonts w:eastAsia="Times New Roman"/>
          <w:bCs/>
          <w:kern w:val="32"/>
          <w:szCs w:val="32"/>
        </w:rPr>
        <w:t xml:space="preserve">Le Conseil déploie chaque année de nouvelles mesures et actions afin de rendre ses activités et programmes plus inclusifs et accessibles autant pour ses clientèles que pour son personnel. </w:t>
      </w:r>
    </w:p>
    <w:p w:rsidR="00FF73D0" w:rsidRPr="00FF73D0" w:rsidRDefault="00FF73D0" w:rsidP="00FF73D0">
      <w:pPr>
        <w:keepNext/>
        <w:outlineLvl w:val="0"/>
        <w:rPr>
          <w:rFonts w:eastAsia="Times New Roman"/>
          <w:bCs/>
          <w:kern w:val="32"/>
          <w:szCs w:val="32"/>
        </w:rPr>
      </w:pPr>
      <w:r w:rsidRPr="00FF73D0">
        <w:rPr>
          <w:rFonts w:eastAsia="Times New Roman"/>
          <w:bCs/>
          <w:kern w:val="32"/>
          <w:szCs w:val="32"/>
        </w:rPr>
        <w:t xml:space="preserve">Ainsi, lors de la récente refonte de son site Web, une attention particulière a été apportée à l’accessibilité afin que la nouvelle plateforme rencontre les standards les plus élevés en la matière. De plus, le Conseil s’assure maintenant d’ajouter des sous-titres à tous ses contenus </w:t>
      </w:r>
      <w:r w:rsidRPr="00FF73D0">
        <w:rPr>
          <w:rFonts w:eastAsia="Times New Roman"/>
          <w:bCs/>
          <w:kern w:val="32"/>
          <w:szCs w:val="32"/>
        </w:rPr>
        <w:lastRenderedPageBreak/>
        <w:t>vidéo. Par ailleurs, l’équipe du Conseil poursuit ses efforts afin de favoriser la participation des personnes handicapées aux processus décisionnels par le biais des comités et jurys, notamment en offrant des accommodements aux personnes qui en ont besoin.</w:t>
      </w:r>
    </w:p>
    <w:p w:rsidR="00FF73D0" w:rsidRPr="00FF73D0" w:rsidRDefault="00FF73D0" w:rsidP="00FF73D0">
      <w:pPr>
        <w:keepNext/>
        <w:outlineLvl w:val="0"/>
        <w:rPr>
          <w:rFonts w:eastAsia="Times New Roman"/>
          <w:bCs/>
          <w:kern w:val="32"/>
          <w:szCs w:val="32"/>
        </w:rPr>
      </w:pPr>
      <w:r w:rsidRPr="00FF73D0">
        <w:rPr>
          <w:rFonts w:eastAsia="Times New Roman"/>
          <w:bCs/>
          <w:kern w:val="32"/>
          <w:szCs w:val="32"/>
        </w:rPr>
        <w:t>En ce qui concerne l’accessibilité des programmes, le Conseil a mis en place une mesure offrant un supplément d’aide pour le financement des projets afin de tenir compte des réalités et besoins des artistes handicapés ou des artistes ayant une collaboratrice ou un collaborateur handicapé. Il compte aller plus loin cette année avec de nouveaux soutiens, autant pour les artistes que pour les organismes.</w:t>
      </w:r>
    </w:p>
    <w:p w:rsidR="00FF73D0" w:rsidRPr="00FF73D0" w:rsidRDefault="00FF73D0" w:rsidP="00FF73D0">
      <w:pPr>
        <w:keepNext/>
        <w:outlineLvl w:val="0"/>
        <w:rPr>
          <w:rFonts w:eastAsia="Times New Roman"/>
          <w:bCs/>
          <w:kern w:val="32"/>
          <w:szCs w:val="32"/>
        </w:rPr>
      </w:pPr>
      <w:r w:rsidRPr="00FF73D0">
        <w:rPr>
          <w:rFonts w:eastAsia="Times New Roman"/>
          <w:bCs/>
          <w:kern w:val="32"/>
          <w:szCs w:val="32"/>
        </w:rPr>
        <w:t>Des efforts importants de sensibilisation sur les réalités des personnes handicapées ont aussi été déployés par l’équipe du Conseil à travers diverses formations, présentations et communications internes.</w:t>
      </w:r>
    </w:p>
    <w:p w:rsidR="00FF73D0" w:rsidRPr="00F4459F" w:rsidRDefault="00FF73D0" w:rsidP="00FF73D0">
      <w:pPr>
        <w:keepNext/>
        <w:spacing w:before="480" w:after="0"/>
        <w:ind w:left="0"/>
        <w:outlineLvl w:val="0"/>
        <w:rPr>
          <w:rFonts w:eastAsia="Times New Roman"/>
          <w:b/>
          <w:bCs/>
          <w:color w:val="5259D1"/>
          <w:kern w:val="32"/>
          <w:sz w:val="28"/>
          <w:szCs w:val="32"/>
        </w:rPr>
      </w:pPr>
    </w:p>
    <w:p w:rsidR="00FF73D0" w:rsidRPr="00FF73D0" w:rsidRDefault="00FF73D0" w:rsidP="00FF73D0">
      <w:pPr>
        <w:keepNext/>
        <w:spacing w:before="480" w:after="0"/>
        <w:outlineLvl w:val="0"/>
      </w:pPr>
    </w:p>
    <w:p w:rsidR="00F4459F" w:rsidRPr="00F4459F" w:rsidRDefault="00F4459F" w:rsidP="00FF73D0">
      <w:pPr>
        <w:pStyle w:val="Titre1"/>
        <w:numPr>
          <w:ilvl w:val="0"/>
          <w:numId w:val="0"/>
        </w:numPr>
        <w:sectPr w:rsidR="00F4459F" w:rsidRPr="00F4459F" w:rsidSect="00D90887">
          <w:headerReference w:type="default" r:id="rId13"/>
          <w:footerReference w:type="default" r:id="rId14"/>
          <w:pgSz w:w="15840" w:h="12240" w:orient="landscape" w:code="1"/>
          <w:pgMar w:top="1440" w:right="1080" w:bottom="1440" w:left="1080" w:header="709" w:footer="680" w:gutter="0"/>
          <w:cols w:space="708"/>
          <w:docGrid w:linePitch="360"/>
        </w:sectPr>
      </w:pPr>
    </w:p>
    <w:p w:rsidR="00D90887" w:rsidRPr="00223EDF" w:rsidRDefault="00D90887" w:rsidP="009E49B2">
      <w:pPr>
        <w:keepNext/>
        <w:numPr>
          <w:ilvl w:val="0"/>
          <w:numId w:val="2"/>
        </w:numPr>
        <w:spacing w:before="480"/>
        <w:ind w:left="1" w:hanging="284"/>
        <w:outlineLvl w:val="0"/>
        <w:rPr>
          <w:rFonts w:eastAsia="Times New Roman"/>
          <w:b/>
          <w:bCs/>
          <w:color w:val="5259D1"/>
          <w:kern w:val="32"/>
          <w:sz w:val="28"/>
          <w:szCs w:val="32"/>
        </w:rPr>
      </w:pPr>
      <w:r w:rsidRPr="00223EDF">
        <w:rPr>
          <w:rFonts w:eastAsia="Times New Roman"/>
          <w:b/>
          <w:bCs/>
          <w:color w:val="5259D1"/>
          <w:kern w:val="32"/>
          <w:sz w:val="28"/>
          <w:szCs w:val="32"/>
        </w:rPr>
        <w:lastRenderedPageBreak/>
        <w:t xml:space="preserve">Bilan des mesures prises au cours du dernier exercice </w:t>
      </w:r>
    </w:p>
    <w:p w:rsidR="00D90887" w:rsidRPr="0039439D" w:rsidRDefault="00D90887" w:rsidP="00D90887">
      <w:pPr>
        <w:ind w:left="0"/>
        <w:rPr>
          <w:szCs w:val="24"/>
        </w:rPr>
      </w:pPr>
      <w:r w:rsidRPr="0039439D">
        <w:rPr>
          <w:szCs w:val="24"/>
        </w:rPr>
        <w:t xml:space="preserve">Grâce à la participation de l’ensemble de </w:t>
      </w:r>
      <w:r w:rsidR="00FF0F40">
        <w:rPr>
          <w:szCs w:val="24"/>
        </w:rPr>
        <w:t>son personnel</w:t>
      </w:r>
      <w:r w:rsidRPr="0039439D">
        <w:rPr>
          <w:szCs w:val="24"/>
        </w:rPr>
        <w:t xml:space="preserve">, le Conseil a réalisé une grande partie des objectifs fixés </w:t>
      </w:r>
      <w:r w:rsidR="00C831C9">
        <w:rPr>
          <w:szCs w:val="24"/>
        </w:rPr>
        <w:t>en 2021-2022</w:t>
      </w:r>
      <w:r w:rsidRPr="0039439D">
        <w:rPr>
          <w:szCs w:val="24"/>
        </w:rPr>
        <w:t xml:space="preserve">. </w:t>
      </w:r>
      <w:r w:rsidR="0041762A" w:rsidRPr="0039439D">
        <w:rPr>
          <w:szCs w:val="24"/>
        </w:rPr>
        <w:t xml:space="preserve">En effet, </w:t>
      </w:r>
      <w:r w:rsidR="00061F92" w:rsidRPr="0076622C">
        <w:rPr>
          <w:szCs w:val="24"/>
        </w:rPr>
        <w:t>88</w:t>
      </w:r>
      <w:r w:rsidR="00D31DDE" w:rsidRPr="0076622C">
        <w:rPr>
          <w:szCs w:val="24"/>
        </w:rPr>
        <w:t> </w:t>
      </w:r>
      <w:r w:rsidRPr="0076622C">
        <w:rPr>
          <w:szCs w:val="24"/>
        </w:rPr>
        <w:t>% des mesur</w:t>
      </w:r>
      <w:r w:rsidR="008D3B1B" w:rsidRPr="0076622C">
        <w:rPr>
          <w:szCs w:val="24"/>
        </w:rPr>
        <w:t>es</w:t>
      </w:r>
      <w:r w:rsidR="00522E91">
        <w:rPr>
          <w:szCs w:val="24"/>
        </w:rPr>
        <w:t xml:space="preserve"> ayant pour échéance mars 2022</w:t>
      </w:r>
      <w:r w:rsidRPr="0039439D">
        <w:rPr>
          <w:szCs w:val="24"/>
        </w:rPr>
        <w:t xml:space="preserve"> ont été réalisées. La mise en œuvre du plan a été facilitée par la collaboration de l’Office des personnes handicapées du Québec (OPHQ) qui a fourni des avis éclairés tout au long de l’exercice. Le tableau suivant présente les résultats obtenus par le Conseil pour ses mesures prévues en </w:t>
      </w:r>
      <w:r w:rsidR="00136CA2">
        <w:rPr>
          <w:szCs w:val="24"/>
        </w:rPr>
        <w:t>2021-2022</w:t>
      </w:r>
      <w:r w:rsidRPr="0039439D">
        <w:rPr>
          <w:szCs w:val="24"/>
        </w:rPr>
        <w:t xml:space="preserve">. </w:t>
      </w:r>
    </w:p>
    <w:tbl>
      <w:tblPr>
        <w:tblW w:w="12960" w:type="dxa"/>
        <w:tblBorders>
          <w:insideH w:val="single" w:sz="12" w:space="0" w:color="FFFFFF"/>
          <w:insideV w:val="single" w:sz="12" w:space="0" w:color="FFFFFF"/>
        </w:tblBorders>
        <w:tblCellMar>
          <w:left w:w="113" w:type="dxa"/>
          <w:right w:w="113" w:type="dxa"/>
        </w:tblCellMar>
        <w:tblLook w:val="0000" w:firstRow="0" w:lastRow="0" w:firstColumn="0" w:lastColumn="0" w:noHBand="0" w:noVBand="0"/>
      </w:tblPr>
      <w:tblGrid>
        <w:gridCol w:w="2302"/>
        <w:gridCol w:w="10658"/>
      </w:tblGrid>
      <w:tr w:rsidR="00D90887" w:rsidRPr="00F93306" w:rsidTr="000C5F3D">
        <w:trPr>
          <w:trHeight w:val="851"/>
        </w:trPr>
        <w:tc>
          <w:tcPr>
            <w:tcW w:w="0" w:type="auto"/>
            <w:gridSpan w:val="2"/>
            <w:tcBorders>
              <w:right w:val="single" w:sz="8" w:space="0" w:color="FFFFFF"/>
            </w:tcBorders>
            <w:shd w:val="clear" w:color="auto" w:fill="BDD6EE" w:themeFill="accent1" w:themeFillTint="66"/>
            <w:vAlign w:val="center"/>
          </w:tcPr>
          <w:p w:rsidR="00D90887" w:rsidRPr="00594A7A" w:rsidRDefault="009B43DE" w:rsidP="00A11DA6">
            <w:pPr>
              <w:pStyle w:val="Titretableau"/>
            </w:pPr>
            <w:r>
              <w:t>ARTISTES ET TRAVAILLEUR(-EUSE)S DU MILIEU</w:t>
            </w:r>
            <w:r w:rsidR="00A11DA6">
              <w:t xml:space="preserve"> </w:t>
            </w:r>
            <w:r>
              <w:t>CULTUREL</w:t>
            </w:r>
          </w:p>
        </w:tc>
      </w:tr>
      <w:tr w:rsidR="00D90887" w:rsidRPr="00F93306" w:rsidTr="000C5F3D">
        <w:trPr>
          <w:trHeight w:val="851"/>
        </w:trPr>
        <w:tc>
          <w:tcPr>
            <w:tcW w:w="0" w:type="auto"/>
            <w:tcBorders>
              <w:top w:val="single" w:sz="12" w:space="0" w:color="FFFFFF" w:themeColor="background1"/>
              <w:bottom w:val="single" w:sz="12" w:space="0" w:color="FFFFFF"/>
            </w:tcBorders>
            <w:shd w:val="clear" w:color="auto" w:fill="DEEAF6" w:themeFill="accent1" w:themeFillTint="33"/>
            <w:vAlign w:val="center"/>
          </w:tcPr>
          <w:p w:rsidR="00D90887" w:rsidRPr="009939BC" w:rsidRDefault="00D90887" w:rsidP="00D90887">
            <w:pPr>
              <w:pStyle w:val="Catgoriestableaux"/>
              <w:rPr>
                <w:sz w:val="24"/>
                <w:szCs w:val="24"/>
              </w:rPr>
            </w:pPr>
            <w:r w:rsidRPr="009939BC">
              <w:rPr>
                <w:sz w:val="24"/>
                <w:szCs w:val="24"/>
              </w:rPr>
              <w:t>Obstacle 1</w:t>
            </w:r>
          </w:p>
        </w:tc>
        <w:tc>
          <w:tcPr>
            <w:tcW w:w="0" w:type="auto"/>
            <w:tcBorders>
              <w:top w:val="single" w:sz="12" w:space="0" w:color="FFFFFF" w:themeColor="background1"/>
              <w:bottom w:val="single" w:sz="12" w:space="0" w:color="FFFFFF"/>
              <w:right w:val="single" w:sz="8" w:space="0" w:color="FFFFFF"/>
            </w:tcBorders>
            <w:shd w:val="clear" w:color="auto" w:fill="DEEAF6" w:themeFill="accent1" w:themeFillTint="33"/>
            <w:vAlign w:val="center"/>
          </w:tcPr>
          <w:p w:rsidR="00D90887" w:rsidRPr="009939BC" w:rsidRDefault="00D90887" w:rsidP="00D90887">
            <w:pPr>
              <w:pStyle w:val="Textetableaux"/>
              <w:rPr>
                <w:b/>
                <w:sz w:val="24"/>
                <w:szCs w:val="24"/>
              </w:rPr>
            </w:pPr>
            <w:r w:rsidRPr="009939BC">
              <w:rPr>
                <w:b/>
                <w:sz w:val="24"/>
                <w:szCs w:val="24"/>
              </w:rPr>
              <w:t xml:space="preserve">Difficulté d’accès aux programmes du Conseil et </w:t>
            </w:r>
            <w:r w:rsidR="00696BED">
              <w:rPr>
                <w:b/>
                <w:sz w:val="24"/>
                <w:szCs w:val="24"/>
              </w:rPr>
              <w:t>au financement qui s’y rattache</w:t>
            </w:r>
          </w:p>
        </w:tc>
      </w:tr>
      <w:tr w:rsidR="00D90887" w:rsidRPr="00F93306" w:rsidTr="000C5F3D">
        <w:trPr>
          <w:trHeight w:val="851"/>
        </w:trPr>
        <w:tc>
          <w:tcPr>
            <w:tcW w:w="0" w:type="auto"/>
            <w:tcBorders>
              <w:top w:val="single" w:sz="12" w:space="0" w:color="FFFFFF"/>
            </w:tcBorders>
            <w:shd w:val="clear" w:color="auto" w:fill="DEEAF6" w:themeFill="accent1" w:themeFillTint="33"/>
            <w:vAlign w:val="center"/>
          </w:tcPr>
          <w:p w:rsidR="00D90887" w:rsidRPr="00F93306" w:rsidRDefault="00D90887" w:rsidP="00D90887">
            <w:pPr>
              <w:pStyle w:val="Catgoriestableaux"/>
            </w:pPr>
            <w:r w:rsidRPr="00F93306">
              <w:t>Objectif</w:t>
            </w:r>
            <w:r w:rsidR="00D31DDE">
              <w:t> </w:t>
            </w:r>
            <w:r>
              <w:t>1</w:t>
            </w:r>
            <w:r w:rsidR="00AB7537">
              <w:t>.1</w:t>
            </w:r>
          </w:p>
        </w:tc>
        <w:tc>
          <w:tcPr>
            <w:tcW w:w="0" w:type="auto"/>
            <w:tcBorders>
              <w:top w:val="single" w:sz="12" w:space="0" w:color="FFFFFF"/>
              <w:right w:val="single" w:sz="8" w:space="0" w:color="FFFFFF"/>
            </w:tcBorders>
            <w:shd w:val="clear" w:color="auto" w:fill="F6F9FC"/>
            <w:vAlign w:val="center"/>
          </w:tcPr>
          <w:p w:rsidR="00D90887" w:rsidRPr="00F93306" w:rsidRDefault="00D90887" w:rsidP="00D90887">
            <w:pPr>
              <w:pStyle w:val="Textebilan"/>
            </w:pPr>
            <w:r w:rsidRPr="00C61228">
              <w:t>Améliorer l’accessibilité des bourses et des subventions aux personnes handicapées admissibles aux programmes du Conseil et aux organismes œuvrant</w:t>
            </w:r>
            <w:r>
              <w:t xml:space="preserve"> avec des personnes handicapées</w:t>
            </w:r>
          </w:p>
        </w:tc>
      </w:tr>
      <w:tr w:rsidR="00D90887" w:rsidRPr="00F93306" w:rsidTr="000C5F3D">
        <w:trPr>
          <w:trHeight w:val="851"/>
        </w:trPr>
        <w:tc>
          <w:tcPr>
            <w:tcW w:w="0" w:type="auto"/>
            <w:shd w:val="clear" w:color="auto" w:fill="DEEAF6" w:themeFill="accent1" w:themeFillTint="33"/>
            <w:vAlign w:val="center"/>
          </w:tcPr>
          <w:p w:rsidR="00D90887" w:rsidRPr="00F93306" w:rsidRDefault="00D90887" w:rsidP="00D90887">
            <w:pPr>
              <w:pStyle w:val="Catgoriestableaux"/>
            </w:pPr>
            <w:r w:rsidRPr="00F93306">
              <w:t>Mesure</w:t>
            </w:r>
            <w:r>
              <w:t xml:space="preserve"> 1</w:t>
            </w:r>
            <w:r w:rsidR="00AB7537">
              <w:t>.1.1</w:t>
            </w:r>
          </w:p>
        </w:tc>
        <w:tc>
          <w:tcPr>
            <w:tcW w:w="0" w:type="auto"/>
            <w:tcBorders>
              <w:right w:val="single" w:sz="8" w:space="0" w:color="FFFFFF"/>
            </w:tcBorders>
            <w:shd w:val="clear" w:color="auto" w:fill="F6F9FC"/>
            <w:vAlign w:val="center"/>
          </w:tcPr>
          <w:p w:rsidR="00D90887" w:rsidRPr="00F93306" w:rsidRDefault="00D90887" w:rsidP="00D90887">
            <w:pPr>
              <w:pStyle w:val="Textebilan"/>
            </w:pPr>
            <w:r w:rsidRPr="00CE06D9">
              <w:t>Analyse des demandes d’organismes avec une attention particulière aux besoins spéciaux exprimés dans les budgets afin d’ajuster les subventions en conséquence</w:t>
            </w:r>
          </w:p>
        </w:tc>
      </w:tr>
      <w:tr w:rsidR="00D90887" w:rsidRPr="00F93306" w:rsidTr="000C5F3D">
        <w:trPr>
          <w:trHeight w:val="851"/>
        </w:trPr>
        <w:tc>
          <w:tcPr>
            <w:tcW w:w="0" w:type="auto"/>
            <w:shd w:val="clear" w:color="auto" w:fill="DEEAF6" w:themeFill="accent1" w:themeFillTint="33"/>
            <w:vAlign w:val="center"/>
          </w:tcPr>
          <w:p w:rsidR="00D90887" w:rsidRDefault="00D90887" w:rsidP="00D90887">
            <w:pPr>
              <w:pStyle w:val="Catgoriestableaux"/>
            </w:pPr>
            <w:r>
              <w:t xml:space="preserve">Indicateurs </w:t>
            </w:r>
          </w:p>
          <w:p w:rsidR="00D90887" w:rsidRPr="00F93306" w:rsidRDefault="00D90887" w:rsidP="00D90887">
            <w:pPr>
              <w:pStyle w:val="Catgoriestableaux"/>
            </w:pPr>
            <w:r>
              <w:t>1.1</w:t>
            </w:r>
            <w:r w:rsidR="00AB7537">
              <w:t>.1.1 &amp; 1.1.1.2</w:t>
            </w:r>
          </w:p>
        </w:tc>
        <w:tc>
          <w:tcPr>
            <w:tcW w:w="0" w:type="auto"/>
            <w:tcBorders>
              <w:right w:val="single" w:sz="8" w:space="0" w:color="FFFFFF"/>
            </w:tcBorders>
            <w:shd w:val="clear" w:color="auto" w:fill="F6F9FC"/>
            <w:vAlign w:val="center"/>
          </w:tcPr>
          <w:p w:rsidR="00D90887" w:rsidRDefault="00D90887" w:rsidP="00D90887">
            <w:pPr>
              <w:pStyle w:val="pucestableaux"/>
              <w:ind w:left="232" w:hanging="215"/>
            </w:pPr>
            <w:r>
              <w:t>Nombre de dossiers traités</w:t>
            </w:r>
          </w:p>
          <w:p w:rsidR="00D90887" w:rsidRPr="00F93306" w:rsidRDefault="00D90887" w:rsidP="00D90887">
            <w:pPr>
              <w:pStyle w:val="pucestableaux"/>
              <w:ind w:left="232" w:hanging="215"/>
            </w:pPr>
            <w:r>
              <w:t>Fonds supplémentaires alloués en lien avec les besoins spéciaux</w:t>
            </w:r>
          </w:p>
        </w:tc>
      </w:tr>
      <w:tr w:rsidR="00D90887" w:rsidRPr="00F93306" w:rsidTr="005104A6">
        <w:trPr>
          <w:trHeight w:val="851"/>
        </w:trPr>
        <w:tc>
          <w:tcPr>
            <w:tcW w:w="0" w:type="auto"/>
            <w:tcBorders>
              <w:bottom w:val="single" w:sz="12" w:space="0" w:color="FFFFFF"/>
            </w:tcBorders>
            <w:shd w:val="clear" w:color="auto" w:fill="DEEAF6" w:themeFill="accent1" w:themeFillTint="33"/>
            <w:vAlign w:val="center"/>
          </w:tcPr>
          <w:p w:rsidR="00D90887" w:rsidRPr="00F93306" w:rsidRDefault="00D90887" w:rsidP="00D90887">
            <w:pPr>
              <w:pStyle w:val="Catgoriestableaux"/>
            </w:pPr>
            <w:r>
              <w:t>Résultat</w:t>
            </w:r>
            <w:r w:rsidRPr="00F93306">
              <w:t>/</w:t>
            </w:r>
            <w:r>
              <w:br/>
              <w:t>É</w:t>
            </w:r>
            <w:r w:rsidRPr="00F93306">
              <w:t>tat de réalisation</w:t>
            </w:r>
          </w:p>
        </w:tc>
        <w:tc>
          <w:tcPr>
            <w:tcW w:w="0" w:type="auto"/>
            <w:tcBorders>
              <w:bottom w:val="single" w:sz="12" w:space="0" w:color="FFFFFF"/>
              <w:right w:val="single" w:sz="8" w:space="0" w:color="FFFFFF"/>
            </w:tcBorders>
            <w:shd w:val="clear" w:color="auto" w:fill="F6F9FC"/>
            <w:vAlign w:val="center"/>
          </w:tcPr>
          <w:p w:rsidR="00D90887" w:rsidRPr="00205575" w:rsidRDefault="005F7206" w:rsidP="005F7206">
            <w:pPr>
              <w:pStyle w:val="Textebilan"/>
            </w:pPr>
            <w:r w:rsidRPr="005F7206">
              <w:t>Trente-cinq</w:t>
            </w:r>
            <w:r w:rsidR="00371C54" w:rsidRPr="005F7206">
              <w:t xml:space="preserve"> (</w:t>
            </w:r>
            <w:r w:rsidRPr="005F7206">
              <w:t>35</w:t>
            </w:r>
            <w:r w:rsidR="00D90887" w:rsidRPr="005F7206">
              <w:t>) demandes de bourses</w:t>
            </w:r>
            <w:r w:rsidR="003862AE" w:rsidRPr="005F7206">
              <w:t xml:space="preserve"> </w:t>
            </w:r>
            <w:r w:rsidR="00205575" w:rsidRPr="005F7206">
              <w:t>et</w:t>
            </w:r>
            <w:r w:rsidR="003862AE" w:rsidRPr="005F7206">
              <w:t xml:space="preserve"> subventions</w:t>
            </w:r>
            <w:r w:rsidR="00D90887" w:rsidRPr="005F7206">
              <w:t xml:space="preserve"> ont été traitées</w:t>
            </w:r>
            <w:r w:rsidR="00933D1F" w:rsidRPr="005F7206">
              <w:t xml:space="preserve"> et des</w:t>
            </w:r>
            <w:r w:rsidR="00D90887" w:rsidRPr="005F7206">
              <w:t xml:space="preserve"> fond</w:t>
            </w:r>
            <w:r w:rsidR="00371C54" w:rsidRPr="005F7206">
              <w:t>s</w:t>
            </w:r>
            <w:r w:rsidR="00C46633" w:rsidRPr="005F7206">
              <w:t xml:space="preserve"> supplémentaires de </w:t>
            </w:r>
            <w:r w:rsidRPr="005F7206">
              <w:t>39</w:t>
            </w:r>
            <w:r w:rsidR="008B7030">
              <w:t> </w:t>
            </w:r>
            <w:r w:rsidRPr="005F7206">
              <w:t>131</w:t>
            </w:r>
            <w:r w:rsidR="00D31DDE" w:rsidRPr="005F7206">
              <w:t> </w:t>
            </w:r>
            <w:r w:rsidR="00D90887" w:rsidRPr="005F7206">
              <w:t>$ ont été alloués à des demandes</w:t>
            </w:r>
            <w:r w:rsidR="0079090A" w:rsidRPr="005F7206">
              <w:t xml:space="preserve"> </w:t>
            </w:r>
            <w:r w:rsidR="00D90887" w:rsidRPr="005F7206">
              <w:t>en lien avec des besoins spéciaux.</w:t>
            </w:r>
            <w:r w:rsidR="00D90887" w:rsidRPr="00205575">
              <w:t xml:space="preserve"> </w:t>
            </w:r>
          </w:p>
        </w:tc>
      </w:tr>
      <w:tr w:rsidR="00D90887" w:rsidRPr="00F93306" w:rsidTr="00574DE3">
        <w:trPr>
          <w:trHeight w:hRule="exact" w:val="851"/>
        </w:trPr>
        <w:tc>
          <w:tcPr>
            <w:tcW w:w="0" w:type="auto"/>
            <w:tcBorders>
              <w:top w:val="single" w:sz="12" w:space="0" w:color="FFFFFF"/>
              <w:bottom w:val="single" w:sz="12" w:space="0" w:color="171717" w:themeColor="background2" w:themeShade="1A"/>
            </w:tcBorders>
            <w:shd w:val="clear" w:color="auto" w:fill="DEEAF6" w:themeFill="accent1" w:themeFillTint="33"/>
            <w:vAlign w:val="center"/>
          </w:tcPr>
          <w:p w:rsidR="00D90887" w:rsidRPr="00F93306" w:rsidRDefault="00D90887" w:rsidP="00AF4053">
            <w:pPr>
              <w:pStyle w:val="Catgoriestableaux"/>
            </w:pPr>
            <w:r w:rsidRPr="00F93306">
              <w:t>Suite à donner</w:t>
            </w:r>
          </w:p>
        </w:tc>
        <w:tc>
          <w:tcPr>
            <w:tcW w:w="0" w:type="auto"/>
            <w:tcBorders>
              <w:top w:val="single" w:sz="12" w:space="0" w:color="FFFFFF"/>
              <w:bottom w:val="single" w:sz="12" w:space="0" w:color="171717" w:themeColor="background2" w:themeShade="1A"/>
              <w:right w:val="single" w:sz="8" w:space="0" w:color="FFFFFF"/>
            </w:tcBorders>
            <w:shd w:val="clear" w:color="auto" w:fill="F6F9FC"/>
            <w:vAlign w:val="center"/>
          </w:tcPr>
          <w:p w:rsidR="00B04CFA" w:rsidRPr="005F7206" w:rsidRDefault="00D90887" w:rsidP="008B446F">
            <w:pPr>
              <w:pStyle w:val="Textebilan"/>
              <w:spacing w:before="320"/>
            </w:pPr>
            <w:r w:rsidRPr="0055796E">
              <w:t>Poursuivre l’action</w:t>
            </w:r>
          </w:p>
          <w:p w:rsidR="00D90887" w:rsidRPr="005F7206" w:rsidRDefault="00D90887" w:rsidP="00574DE3">
            <w:pPr>
              <w:jc w:val="left"/>
            </w:pPr>
          </w:p>
        </w:tc>
      </w:tr>
      <w:tr w:rsidR="00D90887" w:rsidRPr="00F93306" w:rsidTr="005104A6">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D90887" w:rsidRPr="00F93306" w:rsidRDefault="00D90887" w:rsidP="00AF4053">
            <w:pPr>
              <w:pStyle w:val="Catgoriestableaux"/>
            </w:pPr>
            <w:r>
              <w:lastRenderedPageBreak/>
              <w:t xml:space="preserve">Mesure </w:t>
            </w:r>
            <w:r w:rsidR="00DF2F84">
              <w:t>1.1.</w:t>
            </w:r>
            <w:r>
              <w:t>2</w:t>
            </w:r>
          </w:p>
        </w:tc>
        <w:tc>
          <w:tcPr>
            <w:tcW w:w="0" w:type="auto"/>
            <w:tcBorders>
              <w:top w:val="single" w:sz="12" w:space="0" w:color="171717" w:themeColor="background2" w:themeShade="1A"/>
              <w:bottom w:val="single" w:sz="12" w:space="0" w:color="FFFFFF"/>
              <w:right w:val="single" w:sz="8" w:space="0" w:color="FFFFFF"/>
            </w:tcBorders>
            <w:shd w:val="clear" w:color="auto" w:fill="F6F9FC"/>
            <w:vAlign w:val="center"/>
          </w:tcPr>
          <w:p w:rsidR="00D90887" w:rsidRDefault="00D90887" w:rsidP="00AF4053">
            <w:pPr>
              <w:pStyle w:val="Textebilan"/>
            </w:pPr>
            <w:r w:rsidRPr="0072796E">
              <w:t>Formation pour les chargé</w:t>
            </w:r>
            <w:r w:rsidR="0055769F">
              <w:t>(e)</w:t>
            </w:r>
            <w:r w:rsidRPr="0072796E">
              <w:t>s de programmes afin de mieux les outiller pour l’analyse des demandes</w:t>
            </w:r>
          </w:p>
        </w:tc>
      </w:tr>
      <w:tr w:rsidR="00D90887" w:rsidRPr="00F93306" w:rsidTr="00C44F8E">
        <w:trPr>
          <w:trHeight w:val="851"/>
        </w:trPr>
        <w:tc>
          <w:tcPr>
            <w:tcW w:w="0" w:type="auto"/>
            <w:tcBorders>
              <w:top w:val="single" w:sz="12" w:space="0" w:color="FFFFFF"/>
            </w:tcBorders>
            <w:shd w:val="clear" w:color="auto" w:fill="DEEAF6" w:themeFill="accent1" w:themeFillTint="33"/>
            <w:vAlign w:val="center"/>
          </w:tcPr>
          <w:p w:rsidR="00D90887" w:rsidRPr="00F93306" w:rsidRDefault="00D90887" w:rsidP="00AF4053">
            <w:pPr>
              <w:pStyle w:val="Catgoriestableaux"/>
            </w:pPr>
            <w:r>
              <w:t>Indicateur</w:t>
            </w:r>
            <w:r w:rsidR="00D31DDE">
              <w:t> </w:t>
            </w:r>
            <w:r w:rsidR="00DF2F84">
              <w:t>1.1.</w:t>
            </w:r>
            <w:r>
              <w:t>2</w:t>
            </w:r>
            <w:r w:rsidR="00DF2F84">
              <w:t>.1</w:t>
            </w:r>
          </w:p>
        </w:tc>
        <w:tc>
          <w:tcPr>
            <w:tcW w:w="0" w:type="auto"/>
            <w:tcBorders>
              <w:top w:val="single" w:sz="12" w:space="0" w:color="FFFFFF"/>
              <w:right w:val="single" w:sz="8" w:space="0" w:color="FFFFFF"/>
            </w:tcBorders>
            <w:shd w:val="clear" w:color="auto" w:fill="F6F9FC"/>
            <w:vAlign w:val="center"/>
          </w:tcPr>
          <w:p w:rsidR="00D90887" w:rsidRDefault="00D90887" w:rsidP="007C2809">
            <w:pPr>
              <w:pStyle w:val="pucestableaux"/>
              <w:keepNext w:val="0"/>
              <w:keepLines w:val="0"/>
              <w:numPr>
                <w:ilvl w:val="0"/>
                <w:numId w:val="0"/>
              </w:numPr>
              <w:ind w:left="17"/>
            </w:pPr>
            <w:r w:rsidRPr="0072796E">
              <w:t xml:space="preserve">Nombre de </w:t>
            </w:r>
            <w:r w:rsidR="007C2809" w:rsidRPr="007C2809">
              <w:t>chargé(e)s de programmes présent(e)s à la formation</w:t>
            </w:r>
          </w:p>
        </w:tc>
      </w:tr>
      <w:tr w:rsidR="00D90887" w:rsidRPr="00F93306" w:rsidTr="00820923">
        <w:trPr>
          <w:trHeight w:val="851"/>
        </w:trPr>
        <w:tc>
          <w:tcPr>
            <w:tcW w:w="0" w:type="auto"/>
            <w:shd w:val="clear" w:color="auto" w:fill="DEEAF6" w:themeFill="accent1" w:themeFillTint="33"/>
            <w:vAlign w:val="center"/>
          </w:tcPr>
          <w:p w:rsidR="00D90887" w:rsidRDefault="00D90887" w:rsidP="00D90887">
            <w:pPr>
              <w:pStyle w:val="Catgoriestableaux"/>
            </w:pPr>
            <w:r>
              <w:t>Résultat/</w:t>
            </w:r>
          </w:p>
          <w:p w:rsidR="00D90887" w:rsidRPr="00F93306" w:rsidRDefault="00D90887" w:rsidP="00D90887">
            <w:pPr>
              <w:pStyle w:val="Catgoriestableaux"/>
            </w:pPr>
            <w:r>
              <w:t>État de réalisation</w:t>
            </w:r>
          </w:p>
        </w:tc>
        <w:tc>
          <w:tcPr>
            <w:tcW w:w="0" w:type="auto"/>
            <w:tcBorders>
              <w:right w:val="single" w:sz="8" w:space="0" w:color="FFFFFF"/>
            </w:tcBorders>
            <w:shd w:val="clear" w:color="auto" w:fill="F6F9FC"/>
            <w:vAlign w:val="center"/>
          </w:tcPr>
          <w:p w:rsidR="00D90887" w:rsidRPr="003153C8" w:rsidRDefault="003153C8" w:rsidP="00EE71B9">
            <w:pPr>
              <w:pStyle w:val="Textebilan"/>
              <w:spacing w:before="120" w:after="120"/>
            </w:pPr>
            <w:r w:rsidRPr="003153C8">
              <w:t xml:space="preserve">Aucune formation n’a </w:t>
            </w:r>
            <w:r w:rsidR="00EE71B9">
              <w:t>eu</w:t>
            </w:r>
            <w:r w:rsidRPr="003153C8">
              <w:t xml:space="preserve"> lieu. La cible n’a donc pas été atteinte.</w:t>
            </w:r>
          </w:p>
        </w:tc>
      </w:tr>
      <w:tr w:rsidR="00D90887" w:rsidRPr="00F93306" w:rsidTr="00AF47AC">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D90887" w:rsidRPr="003153C8" w:rsidRDefault="00D90887" w:rsidP="00D90887">
            <w:pPr>
              <w:pStyle w:val="Catgoriestableaux"/>
            </w:pPr>
            <w:r w:rsidRPr="003153C8">
              <w:t>Suite à donner</w:t>
            </w:r>
          </w:p>
        </w:tc>
        <w:tc>
          <w:tcPr>
            <w:tcW w:w="0" w:type="auto"/>
            <w:tcBorders>
              <w:bottom w:val="single" w:sz="12" w:space="0" w:color="171717" w:themeColor="background2" w:themeShade="1A"/>
            </w:tcBorders>
            <w:shd w:val="clear" w:color="auto" w:fill="F6F9FC"/>
            <w:vAlign w:val="center"/>
          </w:tcPr>
          <w:p w:rsidR="00D90887" w:rsidRPr="003153C8" w:rsidRDefault="003153C8" w:rsidP="003153C8">
            <w:pPr>
              <w:pStyle w:val="Textebilan"/>
            </w:pPr>
            <w:r w:rsidRPr="003153C8">
              <w:t>Reprendre</w:t>
            </w:r>
            <w:r w:rsidR="00D90887" w:rsidRPr="003153C8">
              <w:t xml:space="preserve"> l’action</w:t>
            </w:r>
          </w:p>
        </w:tc>
      </w:tr>
      <w:tr w:rsidR="003E6A93" w:rsidRPr="00F93306" w:rsidTr="00C44F8E">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3E6A93" w:rsidRPr="00F93306" w:rsidRDefault="008B11BF" w:rsidP="00D90887">
            <w:pPr>
              <w:pStyle w:val="Catgoriestableaux"/>
            </w:pPr>
            <w:r>
              <w:t>Mesure 1.1.3</w:t>
            </w:r>
          </w:p>
        </w:tc>
        <w:tc>
          <w:tcPr>
            <w:tcW w:w="0" w:type="auto"/>
            <w:tcBorders>
              <w:top w:val="single" w:sz="12" w:space="0" w:color="171717" w:themeColor="background2" w:themeShade="1A"/>
              <w:bottom w:val="single" w:sz="12" w:space="0" w:color="FFFFFF"/>
            </w:tcBorders>
            <w:shd w:val="clear" w:color="auto" w:fill="F6F9FC"/>
            <w:vAlign w:val="center"/>
          </w:tcPr>
          <w:p w:rsidR="003E6A93" w:rsidRDefault="006E6745" w:rsidP="00D90887">
            <w:pPr>
              <w:pStyle w:val="Textebilan"/>
            </w:pPr>
            <w:r>
              <w:rPr>
                <w:noProof/>
                <w:lang w:eastAsia="fr-CA"/>
              </w:rPr>
              <w:t>Diffusion à l’interne du guide de l’OPHQ pour l’accueil des personnes handicapées</w:t>
            </w:r>
          </w:p>
        </w:tc>
      </w:tr>
      <w:tr w:rsidR="008B11BF" w:rsidRPr="00F93306" w:rsidTr="00C44F8E">
        <w:tblPrEx>
          <w:shd w:val="clear" w:color="auto" w:fill="F6F9FC"/>
          <w:tblCellMar>
            <w:left w:w="142" w:type="dxa"/>
            <w:right w:w="142" w:type="dxa"/>
          </w:tblCellMar>
        </w:tblPrEx>
        <w:trPr>
          <w:trHeight w:val="851"/>
        </w:trPr>
        <w:tc>
          <w:tcPr>
            <w:tcW w:w="0" w:type="auto"/>
            <w:tcBorders>
              <w:top w:val="single" w:sz="12" w:space="0" w:color="FFFFFF"/>
            </w:tcBorders>
            <w:shd w:val="clear" w:color="auto" w:fill="DEEAF6" w:themeFill="accent1" w:themeFillTint="33"/>
            <w:vAlign w:val="center"/>
          </w:tcPr>
          <w:p w:rsidR="008B11BF" w:rsidRPr="00F93306" w:rsidRDefault="008B11BF" w:rsidP="00D90887">
            <w:pPr>
              <w:pStyle w:val="Catgoriestableaux"/>
            </w:pPr>
            <w:r>
              <w:t>Indicateur</w:t>
            </w:r>
            <w:r w:rsidR="00D31DDE">
              <w:t> </w:t>
            </w:r>
            <w:r>
              <w:t>1.1.3.1</w:t>
            </w:r>
          </w:p>
        </w:tc>
        <w:tc>
          <w:tcPr>
            <w:tcW w:w="0" w:type="auto"/>
            <w:tcBorders>
              <w:top w:val="single" w:sz="12" w:space="0" w:color="FFFFFF"/>
            </w:tcBorders>
            <w:shd w:val="clear" w:color="auto" w:fill="F6F9FC"/>
            <w:vAlign w:val="center"/>
          </w:tcPr>
          <w:p w:rsidR="008B11BF" w:rsidRDefault="006E6745" w:rsidP="00D90887">
            <w:pPr>
              <w:pStyle w:val="Textebilan"/>
            </w:pPr>
            <w:r>
              <w:rPr>
                <w:noProof/>
                <w:lang w:eastAsia="fr-CA"/>
              </w:rPr>
              <w:t>Date de la diffusion du guide</w:t>
            </w:r>
          </w:p>
        </w:tc>
      </w:tr>
      <w:tr w:rsidR="003E6A93" w:rsidRPr="00F93306" w:rsidTr="00820923">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8B11BF" w:rsidRDefault="008B11BF" w:rsidP="008B11BF">
            <w:pPr>
              <w:pStyle w:val="Catgoriestableaux"/>
            </w:pPr>
            <w:r>
              <w:t>Résultat/</w:t>
            </w:r>
          </w:p>
          <w:p w:rsidR="003E6A93" w:rsidRPr="00F93306" w:rsidRDefault="008B11BF" w:rsidP="008B11BF">
            <w:pPr>
              <w:pStyle w:val="Catgoriestableaux"/>
            </w:pPr>
            <w:r>
              <w:t>État de réalisation</w:t>
            </w:r>
          </w:p>
        </w:tc>
        <w:tc>
          <w:tcPr>
            <w:tcW w:w="0" w:type="auto"/>
            <w:shd w:val="clear" w:color="auto" w:fill="F6F9FC"/>
            <w:vAlign w:val="center"/>
          </w:tcPr>
          <w:p w:rsidR="006E6745" w:rsidRPr="00621F93" w:rsidRDefault="0083326F" w:rsidP="0083326F">
            <w:pPr>
              <w:pStyle w:val="Textebilan"/>
            </w:pPr>
            <w:r>
              <w:t xml:space="preserve">L’autoformation en ligne </w:t>
            </w:r>
            <w:r w:rsidRPr="0083326F">
              <w:rPr>
                <w:i/>
              </w:rPr>
              <w:t>Mieux accueillir les personnes handicapées</w:t>
            </w:r>
            <w:r w:rsidR="00887408" w:rsidRPr="00621F93">
              <w:t xml:space="preserve"> de l</w:t>
            </w:r>
            <w:r w:rsidR="00D31DDE">
              <w:t>’</w:t>
            </w:r>
            <w:r w:rsidR="00887408" w:rsidRPr="00621F93">
              <w:t>OPHQ a été diffusé</w:t>
            </w:r>
            <w:r>
              <w:t>e</w:t>
            </w:r>
            <w:r w:rsidR="00887408" w:rsidRPr="00621F93">
              <w:t xml:space="preserve"> le </w:t>
            </w:r>
            <w:r>
              <w:t>15 avril 2021</w:t>
            </w:r>
            <w:r w:rsidR="00887408" w:rsidRPr="00621F93">
              <w:t xml:space="preserve"> dans le bulletin interne </w:t>
            </w:r>
            <w:r w:rsidR="00A9538A">
              <w:t>destiné au personnel du Conseil</w:t>
            </w:r>
            <w:r w:rsidR="00887408" w:rsidRPr="00621F93">
              <w:t>.</w:t>
            </w:r>
          </w:p>
        </w:tc>
      </w:tr>
      <w:tr w:rsidR="003E6A93" w:rsidRPr="00F93306" w:rsidTr="00C44F8E">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3E6A93" w:rsidRPr="00F93306" w:rsidRDefault="008B11BF" w:rsidP="00D90887">
            <w:pPr>
              <w:pStyle w:val="Catgoriestableaux"/>
            </w:pPr>
            <w:r w:rsidRPr="00F93306">
              <w:t>Suite à donner</w:t>
            </w:r>
          </w:p>
        </w:tc>
        <w:tc>
          <w:tcPr>
            <w:tcW w:w="0" w:type="auto"/>
            <w:tcBorders>
              <w:bottom w:val="single" w:sz="12" w:space="0" w:color="171717" w:themeColor="background2" w:themeShade="1A"/>
            </w:tcBorders>
            <w:shd w:val="clear" w:color="auto" w:fill="F6F9FC"/>
            <w:vAlign w:val="center"/>
          </w:tcPr>
          <w:p w:rsidR="006E6745" w:rsidRPr="00621F93" w:rsidRDefault="00887408" w:rsidP="00D90887">
            <w:pPr>
              <w:pStyle w:val="Textebilan"/>
            </w:pPr>
            <w:r w:rsidRPr="005B275A">
              <w:t>Poursuivre l’action</w:t>
            </w:r>
          </w:p>
        </w:tc>
      </w:tr>
      <w:tr w:rsidR="00363CCF" w:rsidRPr="00F93306" w:rsidTr="00C44F8E">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363CCF" w:rsidRPr="00F93306" w:rsidRDefault="00363CCF" w:rsidP="00D90887">
            <w:pPr>
              <w:pStyle w:val="Catgoriestableaux"/>
            </w:pPr>
            <w:r>
              <w:t>Mesure 1.1.4</w:t>
            </w:r>
          </w:p>
        </w:tc>
        <w:tc>
          <w:tcPr>
            <w:tcW w:w="0" w:type="auto"/>
            <w:tcBorders>
              <w:top w:val="single" w:sz="12" w:space="0" w:color="171717" w:themeColor="background2" w:themeShade="1A"/>
              <w:bottom w:val="single" w:sz="12" w:space="0" w:color="FFFFFF"/>
            </w:tcBorders>
            <w:shd w:val="clear" w:color="auto" w:fill="F6F9FC"/>
            <w:vAlign w:val="center"/>
          </w:tcPr>
          <w:p w:rsidR="00363CCF" w:rsidRDefault="00A15D8E" w:rsidP="00D90887">
            <w:pPr>
              <w:pStyle w:val="Textebilan"/>
            </w:pPr>
            <w:r w:rsidRPr="00A15D8E">
              <w:rPr>
                <w:noProof/>
                <w:lang w:eastAsia="fr-CA"/>
              </w:rPr>
              <w:t>Inviter les personnes handicapées aux présentations du nouveau programme de bourses tenues en mode présentiel ou virtuel (en direct ou en différé). S’il s’agit de présentations physiques, veiller à ce que les lieux soient accessibles et offrir des accommodements, lorsque cela est nécessaire</w:t>
            </w:r>
          </w:p>
        </w:tc>
      </w:tr>
      <w:tr w:rsidR="00363CCF" w:rsidRPr="00F93306" w:rsidTr="008B446F">
        <w:tblPrEx>
          <w:shd w:val="clear" w:color="auto" w:fill="F6F9FC"/>
          <w:tblCellMar>
            <w:left w:w="142" w:type="dxa"/>
            <w:right w:w="142" w:type="dxa"/>
          </w:tblCellMar>
        </w:tblPrEx>
        <w:trPr>
          <w:trHeight w:val="376"/>
        </w:trPr>
        <w:tc>
          <w:tcPr>
            <w:tcW w:w="0" w:type="auto"/>
            <w:tcBorders>
              <w:top w:val="single" w:sz="12" w:space="0" w:color="FFFFFF"/>
            </w:tcBorders>
            <w:shd w:val="clear" w:color="auto" w:fill="DEEAF6" w:themeFill="accent1" w:themeFillTint="33"/>
            <w:vAlign w:val="center"/>
          </w:tcPr>
          <w:p w:rsidR="00363CCF" w:rsidRPr="00F93306" w:rsidRDefault="00363CCF" w:rsidP="00D90887">
            <w:pPr>
              <w:pStyle w:val="Catgoriestableaux"/>
            </w:pPr>
            <w:r>
              <w:t>Indicateur</w:t>
            </w:r>
            <w:r w:rsidR="006B0BB9">
              <w:t>s</w:t>
            </w:r>
            <w:r w:rsidR="00D31DDE">
              <w:t> </w:t>
            </w:r>
            <w:r>
              <w:t>1.1.4.1</w:t>
            </w:r>
            <w:r w:rsidR="006B0BB9">
              <w:t>, 1.1.4.2 &amp; 1.1.4.3</w:t>
            </w:r>
          </w:p>
        </w:tc>
        <w:tc>
          <w:tcPr>
            <w:tcW w:w="0" w:type="auto"/>
            <w:tcBorders>
              <w:top w:val="single" w:sz="12" w:space="0" w:color="FFFFFF"/>
            </w:tcBorders>
            <w:shd w:val="clear" w:color="auto" w:fill="F6F9FC"/>
            <w:vAlign w:val="center"/>
          </w:tcPr>
          <w:p w:rsidR="008B02AE" w:rsidRDefault="008B02AE" w:rsidP="006B0BB9">
            <w:pPr>
              <w:pStyle w:val="Textebilan"/>
              <w:numPr>
                <w:ilvl w:val="0"/>
                <w:numId w:val="19"/>
              </w:numPr>
              <w:spacing w:line="360" w:lineRule="auto"/>
              <w:rPr>
                <w:noProof/>
                <w:lang w:eastAsia="fr-CA"/>
              </w:rPr>
            </w:pPr>
            <w:r w:rsidRPr="007575B8">
              <w:rPr>
                <w:noProof/>
                <w:lang w:eastAsia="fr-CA"/>
              </w:rPr>
              <w:t>Nombre de mesures d’accommodement</w:t>
            </w:r>
          </w:p>
          <w:p w:rsidR="006B0BB9" w:rsidRPr="006B0BB9" w:rsidRDefault="006B0BB9" w:rsidP="006B0BB9">
            <w:pPr>
              <w:pStyle w:val="Textebilan"/>
              <w:numPr>
                <w:ilvl w:val="0"/>
                <w:numId w:val="19"/>
              </w:numPr>
              <w:spacing w:line="360" w:lineRule="auto"/>
              <w:rPr>
                <w:noProof/>
                <w:lang w:eastAsia="fr-CA"/>
              </w:rPr>
            </w:pPr>
            <w:r w:rsidRPr="006B0BB9">
              <w:rPr>
                <w:noProof/>
                <w:lang w:eastAsia="fr-CA"/>
              </w:rPr>
              <w:t>Nombre d’associations et de relayeur(-euse)s spécialisé(e)s approché(e)s pour faire la promotion des présentations</w:t>
            </w:r>
          </w:p>
          <w:p w:rsidR="006B0BB9" w:rsidRDefault="006B0BB9" w:rsidP="006B0BB9">
            <w:pPr>
              <w:pStyle w:val="Textebilan"/>
              <w:numPr>
                <w:ilvl w:val="0"/>
                <w:numId w:val="19"/>
              </w:numPr>
              <w:spacing w:line="360" w:lineRule="auto"/>
            </w:pPr>
            <w:r w:rsidRPr="006B0BB9">
              <w:rPr>
                <w:noProof/>
                <w:lang w:eastAsia="fr-CA"/>
              </w:rPr>
              <w:lastRenderedPageBreak/>
              <w:t xml:space="preserve">Partenaire sélectionné pour la </w:t>
            </w:r>
            <w:r w:rsidRPr="00AF70CB">
              <w:rPr>
                <w:noProof/>
                <w:lang w:eastAsia="fr-CA"/>
              </w:rPr>
              <w:t>diffusion de nos webinaires</w:t>
            </w:r>
          </w:p>
        </w:tc>
      </w:tr>
      <w:tr w:rsidR="00363CCF" w:rsidRPr="00F93306" w:rsidTr="00DE3DE7">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8B02AE" w:rsidRDefault="008B02AE" w:rsidP="008B02AE">
            <w:pPr>
              <w:pStyle w:val="Catgoriestableaux"/>
            </w:pPr>
            <w:r>
              <w:lastRenderedPageBreak/>
              <w:t>Résultat/</w:t>
            </w:r>
          </w:p>
          <w:p w:rsidR="00363CCF" w:rsidRPr="00F93306" w:rsidRDefault="008B02AE" w:rsidP="008B02AE">
            <w:pPr>
              <w:pStyle w:val="Catgoriestableaux"/>
            </w:pPr>
            <w:r>
              <w:t>État de réalisation</w:t>
            </w:r>
          </w:p>
        </w:tc>
        <w:tc>
          <w:tcPr>
            <w:tcW w:w="0" w:type="auto"/>
            <w:shd w:val="clear" w:color="auto" w:fill="F6F9FC"/>
            <w:vAlign w:val="center"/>
          </w:tcPr>
          <w:p w:rsidR="008B02AE" w:rsidRDefault="005C1FDB" w:rsidP="005C1FDB">
            <w:pPr>
              <w:pStyle w:val="Textebilan"/>
            </w:pPr>
            <w:r>
              <w:t xml:space="preserve">Les chargé(e)s de programmes de la DACAR ont </w:t>
            </w:r>
            <w:r w:rsidR="00AF70CB">
              <w:t xml:space="preserve">tenu </w:t>
            </w:r>
            <w:r>
              <w:t xml:space="preserve">seize (16) présentations Zoom du nouveau </w:t>
            </w:r>
            <w:r w:rsidRPr="00574DE3">
              <w:rPr>
                <w:i/>
              </w:rPr>
              <w:t>Programme général de bourses</w:t>
            </w:r>
            <w:r w:rsidRPr="00D111E5">
              <w:t xml:space="preserve"> sur tout le territoire québécois</w:t>
            </w:r>
            <w:r>
              <w:t xml:space="preserve">. Dix-huit (18) autres présentations ont été faites sur demande, que ce soit sur Zoom ou </w:t>
            </w:r>
            <w:r w:rsidRPr="00D111E5">
              <w:t>en prése</w:t>
            </w:r>
            <w:r w:rsidR="00D111E5">
              <w:t>ntiel</w:t>
            </w:r>
            <w:r>
              <w:t>. Toutefois, bien que le service de traduction LSQ a été offe</w:t>
            </w:r>
            <w:r w:rsidRPr="00D111E5">
              <w:t xml:space="preserve">rt </w:t>
            </w:r>
            <w:r w:rsidR="00D111E5" w:rsidRPr="00D111E5">
              <w:t>sur demande</w:t>
            </w:r>
            <w:r w:rsidRPr="00D111E5">
              <w:t xml:space="preserve">, </w:t>
            </w:r>
            <w:r w:rsidR="00D111E5" w:rsidRPr="00D111E5">
              <w:t>les chargé(e)s de programmes n’ont</w:t>
            </w:r>
            <w:r w:rsidRPr="00D111E5">
              <w:t xml:space="preserve"> reçu aucune requête en ce sens.</w:t>
            </w:r>
            <w:r w:rsidR="00C831C9">
              <w:t xml:space="preserve"> </w:t>
            </w:r>
          </w:p>
          <w:p w:rsidR="005C1FDB" w:rsidRDefault="005C1FDB" w:rsidP="005C1FDB">
            <w:pPr>
              <w:pStyle w:val="Textebilan"/>
            </w:pPr>
          </w:p>
          <w:p w:rsidR="005C1FDB" w:rsidRDefault="005C1FDB" w:rsidP="005C1FDB">
            <w:pPr>
              <w:pStyle w:val="Textebilan"/>
            </w:pPr>
            <w:r w:rsidRPr="00D111E5">
              <w:t>Onze (11) relayeur</w:t>
            </w:r>
            <w:r w:rsidR="00D111E5" w:rsidRPr="00D111E5">
              <w:t>(-</w:t>
            </w:r>
            <w:proofErr w:type="spellStart"/>
            <w:proofErr w:type="gramStart"/>
            <w:r w:rsidR="00D111E5" w:rsidRPr="00D111E5">
              <w:t>euse</w:t>
            </w:r>
            <w:proofErr w:type="spellEnd"/>
            <w:r w:rsidR="00D111E5" w:rsidRPr="00D111E5">
              <w:t>)</w:t>
            </w:r>
            <w:r w:rsidRPr="00D111E5">
              <w:t>s</w:t>
            </w:r>
            <w:proofErr w:type="gramEnd"/>
            <w:r w:rsidRPr="00D111E5">
              <w:t xml:space="preserve"> ont été approché</w:t>
            </w:r>
            <w:r w:rsidR="00D111E5" w:rsidRPr="00D111E5">
              <w:t>(e)</w:t>
            </w:r>
            <w:r w:rsidRPr="00D111E5">
              <w:t xml:space="preserve">s pour faire la promotion des présentations du nouveau </w:t>
            </w:r>
            <w:r w:rsidRPr="00574DE3">
              <w:rPr>
                <w:i/>
              </w:rPr>
              <w:t>Programme général de bourses</w:t>
            </w:r>
            <w:r w:rsidRPr="00D111E5">
              <w:t>.</w:t>
            </w:r>
          </w:p>
          <w:p w:rsidR="005C1FDB" w:rsidRDefault="005C1FDB" w:rsidP="005C1FDB">
            <w:pPr>
              <w:pStyle w:val="Textebilan"/>
            </w:pPr>
          </w:p>
          <w:p w:rsidR="005C1FDB" w:rsidRDefault="005C1FDB" w:rsidP="005C1FDB">
            <w:pPr>
              <w:pStyle w:val="Textebilan"/>
            </w:pPr>
            <w:r>
              <w:t xml:space="preserve">Aucun partenariat n’a été établi pour la diffusion de nos webinaires. La cible </w:t>
            </w:r>
            <w:r w:rsidR="00E436C5">
              <w:t xml:space="preserve">a été partiellement </w:t>
            </w:r>
            <w:r>
              <w:t xml:space="preserve">atteinte. </w:t>
            </w:r>
          </w:p>
          <w:p w:rsidR="005C1FDB" w:rsidRPr="005C1FDB" w:rsidRDefault="005C1FDB" w:rsidP="005C1FDB">
            <w:pPr>
              <w:pStyle w:val="Textebilan"/>
            </w:pPr>
          </w:p>
        </w:tc>
      </w:tr>
      <w:tr w:rsidR="00363CCF" w:rsidRPr="00F93306" w:rsidTr="00C44F8E">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363CCF" w:rsidRPr="00F93306" w:rsidRDefault="008B02AE" w:rsidP="00D90887">
            <w:pPr>
              <w:pStyle w:val="Catgoriestableaux"/>
            </w:pPr>
            <w:r w:rsidRPr="00F93306">
              <w:t>Suite à donner</w:t>
            </w:r>
          </w:p>
        </w:tc>
        <w:tc>
          <w:tcPr>
            <w:tcW w:w="0" w:type="auto"/>
            <w:tcBorders>
              <w:bottom w:val="single" w:sz="12" w:space="0" w:color="171717" w:themeColor="background2" w:themeShade="1A"/>
            </w:tcBorders>
            <w:shd w:val="clear" w:color="auto" w:fill="F6F9FC"/>
            <w:vAlign w:val="center"/>
          </w:tcPr>
          <w:p w:rsidR="008B02AE" w:rsidRDefault="007501D0" w:rsidP="00E436C5">
            <w:pPr>
              <w:pStyle w:val="Textebilan"/>
            </w:pPr>
            <w:r w:rsidRPr="00C8089E">
              <w:t>Poursuivre l’action</w:t>
            </w:r>
            <w:r w:rsidR="00EE71B9">
              <w:t xml:space="preserve"> en impliquant les regroupements </w:t>
            </w:r>
            <w:r w:rsidR="00791684">
              <w:t xml:space="preserve">identifiés cette année comme </w:t>
            </w:r>
            <w:r w:rsidR="00791684" w:rsidRPr="00163E17">
              <w:t xml:space="preserve">partenaires </w:t>
            </w:r>
          </w:p>
        </w:tc>
      </w:tr>
      <w:tr w:rsidR="00302FD0" w:rsidRPr="00F93306" w:rsidTr="00C44F8E">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302FD0" w:rsidRPr="00F93306" w:rsidRDefault="00F80753" w:rsidP="00D90887">
            <w:pPr>
              <w:pStyle w:val="Catgoriestableaux"/>
            </w:pPr>
            <w:r>
              <w:t>Mesure 1.1.5</w:t>
            </w:r>
          </w:p>
        </w:tc>
        <w:tc>
          <w:tcPr>
            <w:tcW w:w="0" w:type="auto"/>
            <w:tcBorders>
              <w:top w:val="single" w:sz="12" w:space="0" w:color="171717" w:themeColor="background2" w:themeShade="1A"/>
              <w:bottom w:val="single" w:sz="12" w:space="0" w:color="FFFFFF"/>
            </w:tcBorders>
            <w:shd w:val="clear" w:color="auto" w:fill="F6F9FC"/>
            <w:vAlign w:val="center"/>
          </w:tcPr>
          <w:p w:rsidR="00F80753" w:rsidRDefault="006B0BB9" w:rsidP="00D90887">
            <w:pPr>
              <w:pStyle w:val="Textebilan"/>
            </w:pPr>
            <w:r w:rsidRPr="006B0BB9">
              <w:rPr>
                <w:noProof/>
                <w:lang w:eastAsia="fr-CA"/>
              </w:rPr>
              <w:t>Ajout de l’information sur le soutien supplémentaire admissible pour des actions en lien avec les personnes handicapées lors des présentations des programmes de subventions aux organismes</w:t>
            </w:r>
          </w:p>
        </w:tc>
      </w:tr>
      <w:tr w:rsidR="00302FD0" w:rsidRPr="00F93306" w:rsidTr="00C44F8E">
        <w:tblPrEx>
          <w:shd w:val="clear" w:color="auto" w:fill="F6F9FC"/>
          <w:tblCellMar>
            <w:left w:w="142" w:type="dxa"/>
            <w:right w:w="142" w:type="dxa"/>
          </w:tblCellMar>
        </w:tblPrEx>
        <w:trPr>
          <w:trHeight w:val="851"/>
        </w:trPr>
        <w:tc>
          <w:tcPr>
            <w:tcW w:w="0" w:type="auto"/>
            <w:tcBorders>
              <w:top w:val="single" w:sz="12" w:space="0" w:color="FFFFFF"/>
            </w:tcBorders>
            <w:shd w:val="clear" w:color="auto" w:fill="DEEAF6" w:themeFill="accent1" w:themeFillTint="33"/>
            <w:vAlign w:val="center"/>
          </w:tcPr>
          <w:p w:rsidR="00302FD0" w:rsidRPr="00F93306" w:rsidRDefault="00F80753" w:rsidP="00D90887">
            <w:pPr>
              <w:pStyle w:val="Catgoriestableaux"/>
            </w:pPr>
            <w:r>
              <w:t>Indicateur</w:t>
            </w:r>
            <w:r w:rsidR="00D31DDE">
              <w:t> </w:t>
            </w:r>
            <w:r>
              <w:t>1.1.5.1</w:t>
            </w:r>
          </w:p>
        </w:tc>
        <w:tc>
          <w:tcPr>
            <w:tcW w:w="0" w:type="auto"/>
            <w:tcBorders>
              <w:top w:val="single" w:sz="12" w:space="0" w:color="FFFFFF"/>
            </w:tcBorders>
            <w:shd w:val="clear" w:color="auto" w:fill="F6F9FC"/>
            <w:vAlign w:val="center"/>
          </w:tcPr>
          <w:p w:rsidR="00F80753" w:rsidRDefault="006B0BB9" w:rsidP="00D90887">
            <w:pPr>
              <w:pStyle w:val="Textebilan"/>
            </w:pPr>
            <w:r w:rsidRPr="006B0BB9">
              <w:rPr>
                <w:noProof/>
                <w:lang w:eastAsia="fr-CA"/>
              </w:rPr>
              <w:t>Nombre de présentations effectuées</w:t>
            </w:r>
          </w:p>
        </w:tc>
      </w:tr>
      <w:tr w:rsidR="00302FD0" w:rsidRPr="00F93306" w:rsidTr="00DE3DE7">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F80753" w:rsidRDefault="00F80753" w:rsidP="00F80753">
            <w:pPr>
              <w:pStyle w:val="Catgoriestableaux"/>
            </w:pPr>
            <w:r>
              <w:t>Résultat/</w:t>
            </w:r>
          </w:p>
          <w:p w:rsidR="00302FD0" w:rsidRPr="00F93306" w:rsidRDefault="00F80753" w:rsidP="00F80753">
            <w:pPr>
              <w:pStyle w:val="Catgoriestableaux"/>
            </w:pPr>
            <w:r>
              <w:t>État de réalisation</w:t>
            </w:r>
          </w:p>
        </w:tc>
        <w:tc>
          <w:tcPr>
            <w:tcW w:w="0" w:type="auto"/>
            <w:shd w:val="clear" w:color="auto" w:fill="F6F9FC"/>
            <w:vAlign w:val="center"/>
          </w:tcPr>
          <w:p w:rsidR="00F80753" w:rsidRPr="00335CD6" w:rsidRDefault="00061F92" w:rsidP="00B35D3C">
            <w:pPr>
              <w:pStyle w:val="Textebilan"/>
            </w:pPr>
            <w:r>
              <w:t>En raison de la pandémie, a</w:t>
            </w:r>
            <w:r w:rsidR="00B83EB6">
              <w:t>ucune présentation n’a été effectuée durant l’exercice</w:t>
            </w:r>
            <w:r w:rsidR="00623621">
              <w:t> </w:t>
            </w:r>
            <w:r w:rsidR="00B83EB6">
              <w:t xml:space="preserve">2021-2022. </w:t>
            </w:r>
            <w:r w:rsidR="00CC484C">
              <w:t>La cible n’a donc pas été atteinte.</w:t>
            </w:r>
          </w:p>
        </w:tc>
      </w:tr>
      <w:tr w:rsidR="00302FD0" w:rsidRPr="00F93306" w:rsidTr="00C44F8E">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302FD0" w:rsidRPr="00F93306" w:rsidRDefault="00F80753" w:rsidP="00D90887">
            <w:pPr>
              <w:pStyle w:val="Catgoriestableaux"/>
            </w:pPr>
            <w:r w:rsidRPr="00F93306">
              <w:t>Suite à donner</w:t>
            </w:r>
          </w:p>
        </w:tc>
        <w:tc>
          <w:tcPr>
            <w:tcW w:w="0" w:type="auto"/>
            <w:tcBorders>
              <w:bottom w:val="single" w:sz="12" w:space="0" w:color="171717" w:themeColor="background2" w:themeShade="1A"/>
            </w:tcBorders>
            <w:shd w:val="clear" w:color="auto" w:fill="F6F9FC"/>
            <w:vAlign w:val="center"/>
          </w:tcPr>
          <w:p w:rsidR="00F80753" w:rsidRPr="00335CD6" w:rsidRDefault="00791684" w:rsidP="006F4246">
            <w:pPr>
              <w:pStyle w:val="Textebilan"/>
            </w:pPr>
            <w:r>
              <w:t xml:space="preserve">Reprendre l’action. </w:t>
            </w:r>
            <w:r w:rsidR="00B83EB6">
              <w:t>Le Conseil</w:t>
            </w:r>
            <w:r w:rsidR="00B83EB6" w:rsidRPr="00B83EB6">
              <w:t xml:space="preserve"> </w:t>
            </w:r>
            <w:r w:rsidR="00D77CF6">
              <w:t>envisage de</w:t>
            </w:r>
            <w:r w:rsidR="00B83EB6" w:rsidRPr="00B83EB6">
              <w:t xml:space="preserve"> faire quelques présentations de</w:t>
            </w:r>
            <w:r w:rsidR="00B83EB6">
              <w:t xml:space="preserve"> se</w:t>
            </w:r>
            <w:r w:rsidR="00B83EB6" w:rsidRPr="00B83EB6">
              <w:t xml:space="preserve">s programmes </w:t>
            </w:r>
            <w:r w:rsidR="006F4246" w:rsidRPr="00B83EB6">
              <w:t>d</w:t>
            </w:r>
            <w:r w:rsidR="006F4246">
              <w:t>estinés</w:t>
            </w:r>
            <w:r w:rsidR="006F4246" w:rsidRPr="00B83EB6">
              <w:t xml:space="preserve"> </w:t>
            </w:r>
            <w:r w:rsidR="00B83EB6" w:rsidRPr="00B83EB6">
              <w:t>aux organismes au cours de l</w:t>
            </w:r>
            <w:r w:rsidR="00623621">
              <w:t>’</w:t>
            </w:r>
            <w:r w:rsidR="00B83EB6" w:rsidRPr="00B83EB6">
              <w:t>exercice</w:t>
            </w:r>
            <w:r w:rsidR="00623621">
              <w:t> </w:t>
            </w:r>
            <w:r w:rsidR="00B83EB6" w:rsidRPr="00B83EB6">
              <w:t>2022-2023.</w:t>
            </w:r>
          </w:p>
        </w:tc>
      </w:tr>
      <w:tr w:rsidR="004561C9" w:rsidRPr="00F93306" w:rsidTr="00C44F8E">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4561C9" w:rsidRPr="00F93306" w:rsidRDefault="004561C9" w:rsidP="00D90887">
            <w:pPr>
              <w:pStyle w:val="Catgoriestableaux"/>
            </w:pPr>
            <w:r>
              <w:t>Mesure 1.1.6</w:t>
            </w:r>
          </w:p>
        </w:tc>
        <w:tc>
          <w:tcPr>
            <w:tcW w:w="0" w:type="auto"/>
            <w:tcBorders>
              <w:top w:val="single" w:sz="12" w:space="0" w:color="171717" w:themeColor="background2" w:themeShade="1A"/>
              <w:bottom w:val="single" w:sz="12" w:space="0" w:color="FFFFFF"/>
            </w:tcBorders>
            <w:shd w:val="clear" w:color="auto" w:fill="F6F9FC"/>
            <w:vAlign w:val="center"/>
          </w:tcPr>
          <w:p w:rsidR="004561C9" w:rsidRDefault="006B0BB9" w:rsidP="00D90887">
            <w:pPr>
              <w:pStyle w:val="Textebilan"/>
            </w:pPr>
            <w:r w:rsidRPr="006B0BB9">
              <w:rPr>
                <w:noProof/>
                <w:lang w:eastAsia="fr-CA"/>
              </w:rPr>
              <w:t>Lors des discussions pour les nouvelles résidences, inclure l’accessibilité dans les négociations</w:t>
            </w:r>
          </w:p>
        </w:tc>
      </w:tr>
      <w:tr w:rsidR="004561C9" w:rsidRPr="00F93306" w:rsidTr="00C44F8E">
        <w:tblPrEx>
          <w:shd w:val="clear" w:color="auto" w:fill="F6F9FC"/>
          <w:tblCellMar>
            <w:left w:w="142" w:type="dxa"/>
            <w:right w:w="142" w:type="dxa"/>
          </w:tblCellMar>
        </w:tblPrEx>
        <w:trPr>
          <w:trHeight w:val="851"/>
        </w:trPr>
        <w:tc>
          <w:tcPr>
            <w:tcW w:w="0" w:type="auto"/>
            <w:tcBorders>
              <w:top w:val="single" w:sz="12" w:space="0" w:color="FFFFFF"/>
            </w:tcBorders>
            <w:shd w:val="clear" w:color="auto" w:fill="DEEAF6" w:themeFill="accent1" w:themeFillTint="33"/>
            <w:vAlign w:val="center"/>
          </w:tcPr>
          <w:p w:rsidR="004561C9" w:rsidRPr="00F93306" w:rsidRDefault="004561C9" w:rsidP="00D90887">
            <w:pPr>
              <w:pStyle w:val="Catgoriestableaux"/>
            </w:pPr>
            <w:r>
              <w:t>Indicateur</w:t>
            </w:r>
            <w:r w:rsidR="00D31DDE">
              <w:t> </w:t>
            </w:r>
            <w:r>
              <w:t>1.1.6.1</w:t>
            </w:r>
          </w:p>
        </w:tc>
        <w:tc>
          <w:tcPr>
            <w:tcW w:w="0" w:type="auto"/>
            <w:tcBorders>
              <w:top w:val="single" w:sz="12" w:space="0" w:color="FFFFFF"/>
            </w:tcBorders>
            <w:shd w:val="clear" w:color="auto" w:fill="F6F9FC"/>
            <w:vAlign w:val="center"/>
          </w:tcPr>
          <w:p w:rsidR="004561C9" w:rsidRDefault="006B0BB9" w:rsidP="00D90887">
            <w:pPr>
              <w:pStyle w:val="Textebilan"/>
            </w:pPr>
            <w:r w:rsidRPr="006B0BB9">
              <w:rPr>
                <w:noProof/>
                <w:lang w:eastAsia="fr-CA"/>
              </w:rPr>
              <w:t>Intégration d’une mention dans la lettre d’entente</w:t>
            </w:r>
          </w:p>
        </w:tc>
      </w:tr>
      <w:tr w:rsidR="004561C9" w:rsidRPr="00F93306" w:rsidTr="00DE3DE7">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4561C9" w:rsidRDefault="004561C9" w:rsidP="004561C9">
            <w:pPr>
              <w:pStyle w:val="Catgoriestableaux"/>
            </w:pPr>
            <w:r>
              <w:lastRenderedPageBreak/>
              <w:t>Résultat/</w:t>
            </w:r>
          </w:p>
          <w:p w:rsidR="004561C9" w:rsidRPr="00F93306" w:rsidRDefault="004561C9" w:rsidP="004561C9">
            <w:pPr>
              <w:pStyle w:val="Catgoriestableaux"/>
            </w:pPr>
            <w:r>
              <w:t>État de réalisation</w:t>
            </w:r>
          </w:p>
        </w:tc>
        <w:tc>
          <w:tcPr>
            <w:tcW w:w="0" w:type="auto"/>
            <w:shd w:val="clear" w:color="auto" w:fill="F6F9FC"/>
            <w:vAlign w:val="center"/>
          </w:tcPr>
          <w:p w:rsidR="007C40D4" w:rsidRPr="00335CD6" w:rsidRDefault="006B0BB9" w:rsidP="00D00CEE">
            <w:pPr>
              <w:pStyle w:val="Textebilan"/>
            </w:pPr>
            <w:r w:rsidRPr="006B0BB9">
              <w:t>Lors du changement de lieu du Studio du Québec à Rome, l’accessibilité universelle a été incluse dans la lettre de mission du ministère des Relations internationale</w:t>
            </w:r>
            <w:r w:rsidR="00D00CEE">
              <w:t>s et de la Francophonie (MRIF)</w:t>
            </w:r>
            <w:r w:rsidRPr="006B0BB9">
              <w:t xml:space="preserve"> pour </w:t>
            </w:r>
            <w:r w:rsidR="00D00CEE">
              <w:t>la recherche d’</w:t>
            </w:r>
            <w:r w:rsidRPr="006B0BB9">
              <w:t>un nouveau logement.</w:t>
            </w:r>
          </w:p>
        </w:tc>
      </w:tr>
      <w:tr w:rsidR="004561C9" w:rsidRPr="00F93306" w:rsidTr="00CF6178">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4561C9" w:rsidRPr="00F93306" w:rsidRDefault="004561C9" w:rsidP="00D90887">
            <w:pPr>
              <w:pStyle w:val="Catgoriestableaux"/>
            </w:pPr>
            <w:r w:rsidRPr="00F93306">
              <w:t>Suite à donner</w:t>
            </w:r>
          </w:p>
        </w:tc>
        <w:tc>
          <w:tcPr>
            <w:tcW w:w="0" w:type="auto"/>
            <w:tcBorders>
              <w:bottom w:val="single" w:sz="12" w:space="0" w:color="171717" w:themeColor="background2" w:themeShade="1A"/>
            </w:tcBorders>
            <w:shd w:val="clear" w:color="auto" w:fill="F6F9FC"/>
            <w:vAlign w:val="center"/>
          </w:tcPr>
          <w:p w:rsidR="007C40D4" w:rsidRPr="00335CD6" w:rsidRDefault="00D00CEE" w:rsidP="00D00CEE">
            <w:pPr>
              <w:pStyle w:val="Textebilan"/>
            </w:pPr>
            <w:r>
              <w:t>Poursuivre l’action lors des prochaines discussions</w:t>
            </w:r>
          </w:p>
        </w:tc>
      </w:tr>
      <w:tr w:rsidR="007C40D4" w:rsidRPr="00F93306" w:rsidTr="00CF6178">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7C40D4" w:rsidRPr="00F93306" w:rsidRDefault="009E23D9" w:rsidP="00D90887">
            <w:pPr>
              <w:pStyle w:val="Catgoriestableaux"/>
            </w:pPr>
            <w:r>
              <w:t>Mesure 1.1.7</w:t>
            </w:r>
          </w:p>
        </w:tc>
        <w:tc>
          <w:tcPr>
            <w:tcW w:w="0" w:type="auto"/>
            <w:tcBorders>
              <w:top w:val="single" w:sz="12" w:space="0" w:color="171717" w:themeColor="background2" w:themeShade="1A"/>
              <w:bottom w:val="single" w:sz="12" w:space="0" w:color="FFFFFF"/>
            </w:tcBorders>
            <w:shd w:val="clear" w:color="auto" w:fill="F6F9FC"/>
            <w:vAlign w:val="center"/>
          </w:tcPr>
          <w:p w:rsidR="00617C97" w:rsidRDefault="00F53E44" w:rsidP="00DE3DE7">
            <w:pPr>
              <w:pStyle w:val="Textebilan"/>
              <w:spacing w:before="120" w:after="120"/>
            </w:pPr>
            <w:r w:rsidRPr="00F53E44">
              <w:rPr>
                <w:noProof/>
                <w:lang w:eastAsia="fr-CA"/>
              </w:rPr>
              <w:t>Nouvelle fiche sur l’accessibilité à la signature d’une nouvelle résidence</w:t>
            </w:r>
          </w:p>
        </w:tc>
      </w:tr>
      <w:tr w:rsidR="007C40D4" w:rsidRPr="00F93306" w:rsidTr="00CF6178">
        <w:tblPrEx>
          <w:shd w:val="clear" w:color="auto" w:fill="F6F9FC"/>
          <w:tblCellMar>
            <w:left w:w="142" w:type="dxa"/>
            <w:right w:w="142" w:type="dxa"/>
          </w:tblCellMar>
        </w:tblPrEx>
        <w:trPr>
          <w:trHeight w:val="851"/>
        </w:trPr>
        <w:tc>
          <w:tcPr>
            <w:tcW w:w="0" w:type="auto"/>
            <w:tcBorders>
              <w:top w:val="single" w:sz="12" w:space="0" w:color="FFFFFF"/>
            </w:tcBorders>
            <w:shd w:val="clear" w:color="auto" w:fill="DEEAF6" w:themeFill="accent1" w:themeFillTint="33"/>
            <w:vAlign w:val="center"/>
          </w:tcPr>
          <w:p w:rsidR="007C40D4" w:rsidRPr="00F93306" w:rsidRDefault="009E23D9" w:rsidP="00D90887">
            <w:pPr>
              <w:pStyle w:val="Catgoriestableaux"/>
            </w:pPr>
            <w:r>
              <w:t>Indicateur</w:t>
            </w:r>
            <w:r w:rsidR="00D31DDE">
              <w:t> </w:t>
            </w:r>
            <w:r>
              <w:t>1.1.7.1</w:t>
            </w:r>
          </w:p>
        </w:tc>
        <w:tc>
          <w:tcPr>
            <w:tcW w:w="0" w:type="auto"/>
            <w:tcBorders>
              <w:top w:val="single" w:sz="12" w:space="0" w:color="FFFFFF"/>
            </w:tcBorders>
            <w:shd w:val="clear" w:color="auto" w:fill="F6F9FC"/>
            <w:vAlign w:val="center"/>
          </w:tcPr>
          <w:p w:rsidR="00617C97" w:rsidRDefault="00F53E44" w:rsidP="00D90887">
            <w:pPr>
              <w:pStyle w:val="Textebilan"/>
            </w:pPr>
            <w:r w:rsidRPr="00F53E44">
              <w:rPr>
                <w:noProof/>
                <w:lang w:eastAsia="fr-CA"/>
              </w:rPr>
              <w:t>Nombre de nouvelles fiches</w:t>
            </w:r>
          </w:p>
        </w:tc>
      </w:tr>
      <w:tr w:rsidR="007C40D4" w:rsidRPr="00F93306" w:rsidTr="00820923">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9E23D9" w:rsidRDefault="009E23D9" w:rsidP="009E23D9">
            <w:pPr>
              <w:pStyle w:val="Catgoriestableaux"/>
            </w:pPr>
            <w:r>
              <w:t>Résultat/</w:t>
            </w:r>
          </w:p>
          <w:p w:rsidR="007C40D4" w:rsidRPr="00F93306" w:rsidRDefault="009E23D9" w:rsidP="009E23D9">
            <w:pPr>
              <w:pStyle w:val="Catgoriestableaux"/>
            </w:pPr>
            <w:r>
              <w:t>État de réalisation</w:t>
            </w:r>
          </w:p>
        </w:tc>
        <w:tc>
          <w:tcPr>
            <w:tcW w:w="0" w:type="auto"/>
            <w:shd w:val="clear" w:color="auto" w:fill="F6F9FC"/>
            <w:vAlign w:val="center"/>
          </w:tcPr>
          <w:p w:rsidR="001A0BE7" w:rsidRPr="000A6DA5" w:rsidRDefault="00860256" w:rsidP="00E436C5">
            <w:pPr>
              <w:pStyle w:val="Textebilan"/>
            </w:pPr>
            <w:r w:rsidRPr="00860256">
              <w:t xml:space="preserve">En raison de la pandémie, le Conseil a dû suspendre ses actions relatives aux résidences internationales. La cible n’a donc pas </w:t>
            </w:r>
            <w:r w:rsidR="00E436C5">
              <w:t>été</w:t>
            </w:r>
            <w:r w:rsidRPr="00860256">
              <w:t xml:space="preserve"> atteinte.</w:t>
            </w:r>
          </w:p>
        </w:tc>
      </w:tr>
      <w:tr w:rsidR="007C40D4" w:rsidRPr="00F93306" w:rsidTr="00CF6178">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7C40D4" w:rsidRPr="00F93306" w:rsidRDefault="009E23D9" w:rsidP="00D90887">
            <w:pPr>
              <w:pStyle w:val="Catgoriestableaux"/>
            </w:pPr>
            <w:r w:rsidRPr="00F93306">
              <w:t>Suite à donner</w:t>
            </w:r>
          </w:p>
        </w:tc>
        <w:tc>
          <w:tcPr>
            <w:tcW w:w="0" w:type="auto"/>
            <w:tcBorders>
              <w:bottom w:val="single" w:sz="12" w:space="0" w:color="171717" w:themeColor="background2" w:themeShade="1A"/>
            </w:tcBorders>
            <w:shd w:val="clear" w:color="auto" w:fill="F6F9FC"/>
            <w:vAlign w:val="center"/>
          </w:tcPr>
          <w:p w:rsidR="00617C97" w:rsidRPr="000A6DA5" w:rsidRDefault="00F53E44" w:rsidP="00F53E44">
            <w:pPr>
              <w:pStyle w:val="Textebilan"/>
            </w:pPr>
            <w:r>
              <w:t xml:space="preserve">Reprendre l’action lors du prochain exercice </w:t>
            </w:r>
          </w:p>
        </w:tc>
      </w:tr>
      <w:tr w:rsidR="009E23D9" w:rsidRPr="00F93306" w:rsidTr="00CF6178">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9E23D9" w:rsidRPr="00F93306" w:rsidRDefault="009E23D9" w:rsidP="00D90887">
            <w:pPr>
              <w:pStyle w:val="Catgoriestableaux"/>
            </w:pPr>
            <w:r>
              <w:t>Mesure 1.1.8</w:t>
            </w:r>
          </w:p>
        </w:tc>
        <w:tc>
          <w:tcPr>
            <w:tcW w:w="0" w:type="auto"/>
            <w:tcBorders>
              <w:top w:val="single" w:sz="12" w:space="0" w:color="171717" w:themeColor="background2" w:themeShade="1A"/>
              <w:bottom w:val="single" w:sz="12" w:space="0" w:color="FFFFFF"/>
            </w:tcBorders>
            <w:shd w:val="clear" w:color="auto" w:fill="F6F9FC"/>
            <w:vAlign w:val="center"/>
          </w:tcPr>
          <w:p w:rsidR="00986F06" w:rsidRDefault="00986F06" w:rsidP="00791684">
            <w:pPr>
              <w:pStyle w:val="Textebilan"/>
            </w:pPr>
            <w:r w:rsidRPr="00823675">
              <w:rPr>
                <w:noProof/>
                <w:lang w:eastAsia="fr-CA"/>
              </w:rPr>
              <w:t xml:space="preserve">Dans </w:t>
            </w:r>
            <w:r w:rsidR="00791684">
              <w:rPr>
                <w:noProof/>
                <w:lang w:eastAsia="fr-CA"/>
              </w:rPr>
              <w:t>les</w:t>
            </w:r>
            <w:r w:rsidRPr="00823675">
              <w:rPr>
                <w:noProof/>
                <w:lang w:eastAsia="fr-CA"/>
              </w:rPr>
              <w:t xml:space="preserve"> communications </w:t>
            </w:r>
            <w:r w:rsidR="00791684">
              <w:rPr>
                <w:noProof/>
                <w:lang w:eastAsia="fr-CA"/>
              </w:rPr>
              <w:t xml:space="preserve">pour les </w:t>
            </w:r>
            <w:r w:rsidRPr="00823675">
              <w:rPr>
                <w:noProof/>
                <w:lang w:eastAsia="fr-CA"/>
              </w:rPr>
              <w:t xml:space="preserve">prix </w:t>
            </w:r>
            <w:r w:rsidR="00791684">
              <w:rPr>
                <w:noProof/>
                <w:lang w:eastAsia="fr-CA"/>
              </w:rPr>
              <w:t>et</w:t>
            </w:r>
            <w:r w:rsidRPr="00823675">
              <w:rPr>
                <w:noProof/>
                <w:lang w:eastAsia="fr-CA"/>
              </w:rPr>
              <w:t xml:space="preserve"> appels à projets, insérer un paragraphe sur l’inclusion qui mentionne les personnes handicapées</w:t>
            </w:r>
          </w:p>
        </w:tc>
      </w:tr>
      <w:tr w:rsidR="009E23D9" w:rsidRPr="00F93306" w:rsidTr="00CF6178">
        <w:tblPrEx>
          <w:shd w:val="clear" w:color="auto" w:fill="F6F9FC"/>
          <w:tblCellMar>
            <w:left w:w="142" w:type="dxa"/>
            <w:right w:w="142" w:type="dxa"/>
          </w:tblCellMar>
        </w:tblPrEx>
        <w:trPr>
          <w:trHeight w:val="851"/>
        </w:trPr>
        <w:tc>
          <w:tcPr>
            <w:tcW w:w="0" w:type="auto"/>
            <w:tcBorders>
              <w:top w:val="single" w:sz="12" w:space="0" w:color="FFFFFF"/>
            </w:tcBorders>
            <w:shd w:val="clear" w:color="auto" w:fill="DEEAF6" w:themeFill="accent1" w:themeFillTint="33"/>
            <w:vAlign w:val="center"/>
          </w:tcPr>
          <w:p w:rsidR="009E23D9" w:rsidRPr="00F93306" w:rsidRDefault="009E23D9" w:rsidP="00D90887">
            <w:pPr>
              <w:pStyle w:val="Catgoriestableaux"/>
            </w:pPr>
            <w:r>
              <w:t>Indicateur</w:t>
            </w:r>
            <w:r w:rsidR="00D31DDE">
              <w:t> </w:t>
            </w:r>
            <w:r>
              <w:t>1.1.8.1</w:t>
            </w:r>
          </w:p>
        </w:tc>
        <w:tc>
          <w:tcPr>
            <w:tcW w:w="0" w:type="auto"/>
            <w:tcBorders>
              <w:top w:val="single" w:sz="12" w:space="0" w:color="FFFFFF"/>
            </w:tcBorders>
            <w:shd w:val="clear" w:color="auto" w:fill="F6F9FC"/>
            <w:vAlign w:val="center"/>
          </w:tcPr>
          <w:p w:rsidR="00986F06" w:rsidRDefault="0089648F" w:rsidP="00D90887">
            <w:pPr>
              <w:pStyle w:val="Textebilan"/>
            </w:pPr>
            <w:r w:rsidRPr="0089648F">
              <w:rPr>
                <w:noProof/>
                <w:lang w:eastAsia="fr-CA"/>
              </w:rPr>
              <w:t>Nombre de mentions dans les communications (prix ou appels à projets)</w:t>
            </w:r>
          </w:p>
        </w:tc>
      </w:tr>
      <w:tr w:rsidR="009E23D9" w:rsidRPr="00F93306" w:rsidTr="00820923">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9E23D9" w:rsidRDefault="009E23D9" w:rsidP="009E23D9">
            <w:pPr>
              <w:pStyle w:val="Catgoriestableaux"/>
            </w:pPr>
            <w:r>
              <w:t>Résultat/</w:t>
            </w:r>
          </w:p>
          <w:p w:rsidR="009E23D9" w:rsidRPr="00F93306" w:rsidRDefault="009E23D9" w:rsidP="009E23D9">
            <w:pPr>
              <w:pStyle w:val="Catgoriestableaux"/>
            </w:pPr>
            <w:r>
              <w:t>État de réalisation</w:t>
            </w:r>
          </w:p>
        </w:tc>
        <w:tc>
          <w:tcPr>
            <w:tcW w:w="0" w:type="auto"/>
            <w:shd w:val="clear" w:color="auto" w:fill="F6F9FC"/>
            <w:vAlign w:val="center"/>
          </w:tcPr>
          <w:p w:rsidR="00986F06" w:rsidRPr="00807AAD" w:rsidRDefault="001D68A5" w:rsidP="006F4246">
            <w:pPr>
              <w:pStyle w:val="Textebilan"/>
            </w:pPr>
            <w:r w:rsidRPr="00807AAD">
              <w:t>Le paragraphe sur l</w:t>
            </w:r>
            <w:r w:rsidR="00D31DDE">
              <w:t>’</w:t>
            </w:r>
            <w:r w:rsidR="00EB15BD">
              <w:t>inclusion</w:t>
            </w:r>
            <w:r w:rsidRPr="00807AAD">
              <w:t xml:space="preserve"> mentio</w:t>
            </w:r>
            <w:r w:rsidR="00EB15BD">
              <w:t>nnant les personnes handicapées</w:t>
            </w:r>
            <w:r w:rsidRPr="00807AAD">
              <w:t xml:space="preserve"> a été ajouté dans </w:t>
            </w:r>
            <w:r w:rsidR="002733D1">
              <w:t>vingt</w:t>
            </w:r>
            <w:r w:rsidR="00D77CF6">
              <w:t xml:space="preserve"> et </w:t>
            </w:r>
            <w:r w:rsidR="002733D1">
              <w:t>un (</w:t>
            </w:r>
            <w:r w:rsidRPr="00807AAD">
              <w:t>2</w:t>
            </w:r>
            <w:r w:rsidR="0089648F">
              <w:t>1</w:t>
            </w:r>
            <w:r w:rsidR="002733D1">
              <w:t>)</w:t>
            </w:r>
            <w:r w:rsidRPr="00807AAD">
              <w:t xml:space="preserve"> </w:t>
            </w:r>
            <w:r w:rsidR="0089648F" w:rsidRPr="006F4246">
              <w:t xml:space="preserve">appels à projets </w:t>
            </w:r>
            <w:r w:rsidR="006F4246" w:rsidRPr="006F4246">
              <w:t>tout au long de l’exercice</w:t>
            </w:r>
            <w:r w:rsidR="00013FCC" w:rsidRPr="006F4246">
              <w:t>.</w:t>
            </w:r>
          </w:p>
        </w:tc>
      </w:tr>
      <w:tr w:rsidR="009E23D9" w:rsidRPr="00F93306" w:rsidTr="00C06BDF">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9E23D9" w:rsidRPr="00F93306" w:rsidRDefault="009E23D9" w:rsidP="00D90887">
            <w:pPr>
              <w:pStyle w:val="Catgoriestableaux"/>
            </w:pPr>
            <w:r w:rsidRPr="00F93306">
              <w:t>Suite à donner</w:t>
            </w:r>
          </w:p>
        </w:tc>
        <w:tc>
          <w:tcPr>
            <w:tcW w:w="0" w:type="auto"/>
            <w:tcBorders>
              <w:bottom w:val="single" w:sz="12" w:space="0" w:color="171717" w:themeColor="background2" w:themeShade="1A"/>
            </w:tcBorders>
            <w:shd w:val="clear" w:color="auto" w:fill="F6F9FC"/>
            <w:vAlign w:val="center"/>
          </w:tcPr>
          <w:p w:rsidR="00986F06" w:rsidRPr="00807AAD" w:rsidRDefault="001D68A5" w:rsidP="00D90887">
            <w:pPr>
              <w:pStyle w:val="Textebilan"/>
            </w:pPr>
            <w:r w:rsidRPr="00807AAD">
              <w:t>Poursuivre l’action</w:t>
            </w:r>
          </w:p>
        </w:tc>
      </w:tr>
      <w:tr w:rsidR="00194C86" w:rsidTr="00A360F5">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194C86" w:rsidRPr="00F62EE1" w:rsidRDefault="00194C86" w:rsidP="00A360F5">
            <w:pPr>
              <w:pStyle w:val="Catgoriestableaux"/>
            </w:pPr>
            <w:r w:rsidRPr="00F62EE1">
              <w:lastRenderedPageBreak/>
              <w:t>Mesure 1.1.9</w:t>
            </w:r>
          </w:p>
        </w:tc>
        <w:tc>
          <w:tcPr>
            <w:tcW w:w="0" w:type="auto"/>
            <w:tcBorders>
              <w:top w:val="single" w:sz="12" w:space="0" w:color="171717" w:themeColor="background2" w:themeShade="1A"/>
              <w:bottom w:val="single" w:sz="12" w:space="0" w:color="FFFFFF"/>
            </w:tcBorders>
            <w:shd w:val="clear" w:color="auto" w:fill="F6F9FC"/>
            <w:vAlign w:val="center"/>
          </w:tcPr>
          <w:p w:rsidR="00194C86" w:rsidRPr="00F62EE1" w:rsidRDefault="00194C86" w:rsidP="00194C86">
            <w:pPr>
              <w:pStyle w:val="Textebilan"/>
              <w:rPr>
                <w:noProof/>
                <w:lang w:eastAsia="fr-CA"/>
              </w:rPr>
            </w:pPr>
            <w:r w:rsidRPr="00F62EE1">
              <w:rPr>
                <w:noProof/>
                <w:lang w:eastAsia="fr-CA"/>
              </w:rPr>
              <w:t>Développer un service visant à offrir un soutien aux personnes handicapées pour l’étape de production de leur demande de bourse</w:t>
            </w:r>
          </w:p>
        </w:tc>
      </w:tr>
      <w:tr w:rsidR="00194C86" w:rsidTr="00A360F5">
        <w:tblPrEx>
          <w:shd w:val="clear" w:color="auto" w:fill="F6F9FC"/>
          <w:tblCellMar>
            <w:left w:w="142" w:type="dxa"/>
            <w:right w:w="142" w:type="dxa"/>
          </w:tblCellMar>
        </w:tblPrEx>
        <w:trPr>
          <w:trHeight w:val="851"/>
        </w:trPr>
        <w:tc>
          <w:tcPr>
            <w:tcW w:w="0" w:type="auto"/>
            <w:tcBorders>
              <w:top w:val="single" w:sz="12" w:space="0" w:color="FFFFFF"/>
            </w:tcBorders>
            <w:shd w:val="clear" w:color="auto" w:fill="DEEAF6" w:themeFill="accent1" w:themeFillTint="33"/>
            <w:vAlign w:val="center"/>
          </w:tcPr>
          <w:p w:rsidR="00194C86" w:rsidRPr="00F62EE1" w:rsidRDefault="00194C86" w:rsidP="00A360F5">
            <w:pPr>
              <w:pStyle w:val="Catgoriestableaux"/>
            </w:pPr>
            <w:r w:rsidRPr="00F62EE1">
              <w:t>Indicateur 1.1.9.1</w:t>
            </w:r>
          </w:p>
        </w:tc>
        <w:tc>
          <w:tcPr>
            <w:tcW w:w="0" w:type="auto"/>
            <w:tcBorders>
              <w:top w:val="single" w:sz="12" w:space="0" w:color="FFFFFF"/>
            </w:tcBorders>
            <w:shd w:val="clear" w:color="auto" w:fill="F6F9FC"/>
            <w:vAlign w:val="center"/>
          </w:tcPr>
          <w:p w:rsidR="00194C86" w:rsidRPr="00F62EE1" w:rsidRDefault="00194C86" w:rsidP="00A360F5">
            <w:pPr>
              <w:pStyle w:val="Textebilan"/>
            </w:pPr>
            <w:r w:rsidRPr="00F62EE1">
              <w:rPr>
                <w:noProof/>
                <w:lang w:eastAsia="fr-CA"/>
              </w:rPr>
              <w:t>Date d’ajout et libellé de la mesure</w:t>
            </w:r>
          </w:p>
        </w:tc>
      </w:tr>
      <w:tr w:rsidR="00194C86" w:rsidRPr="00807AAD" w:rsidTr="00A360F5">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194C86" w:rsidRPr="00F62EE1" w:rsidRDefault="00194C86" w:rsidP="00A360F5">
            <w:pPr>
              <w:pStyle w:val="Catgoriestableaux"/>
            </w:pPr>
            <w:r w:rsidRPr="00F62EE1">
              <w:t>Résultat/</w:t>
            </w:r>
          </w:p>
          <w:p w:rsidR="00194C86" w:rsidRPr="00F62EE1" w:rsidRDefault="00194C86" w:rsidP="00A360F5">
            <w:pPr>
              <w:pStyle w:val="Catgoriestableaux"/>
            </w:pPr>
            <w:r w:rsidRPr="00F62EE1">
              <w:t>État de réalisation</w:t>
            </w:r>
          </w:p>
        </w:tc>
        <w:tc>
          <w:tcPr>
            <w:tcW w:w="0" w:type="auto"/>
            <w:shd w:val="clear" w:color="auto" w:fill="F6F9FC"/>
            <w:vAlign w:val="center"/>
          </w:tcPr>
          <w:p w:rsidR="00194C86" w:rsidRPr="00F62EE1" w:rsidRDefault="00F62EE1" w:rsidP="00860256">
            <w:pPr>
              <w:pStyle w:val="Textebilan"/>
            </w:pPr>
            <w:r w:rsidRPr="00F62EE1">
              <w:t xml:space="preserve">Les étapes d’analyse ont été réalisées en 2021-2022. La mise en œuvre </w:t>
            </w:r>
            <w:r w:rsidR="00860256">
              <w:t>sera en</w:t>
            </w:r>
            <w:r w:rsidRPr="00F62EE1">
              <w:t xml:space="preserve"> 2022-2023.</w:t>
            </w:r>
          </w:p>
        </w:tc>
      </w:tr>
      <w:tr w:rsidR="00194C86" w:rsidRPr="00807AAD" w:rsidTr="00A360F5">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194C86" w:rsidRPr="00F62EE1" w:rsidRDefault="00194C86" w:rsidP="00A360F5">
            <w:pPr>
              <w:pStyle w:val="Catgoriestableaux"/>
            </w:pPr>
            <w:r w:rsidRPr="00F62EE1">
              <w:t>Suite à donner</w:t>
            </w:r>
          </w:p>
        </w:tc>
        <w:tc>
          <w:tcPr>
            <w:tcW w:w="0" w:type="auto"/>
            <w:tcBorders>
              <w:bottom w:val="single" w:sz="12" w:space="0" w:color="171717" w:themeColor="background2" w:themeShade="1A"/>
            </w:tcBorders>
            <w:shd w:val="clear" w:color="auto" w:fill="F6F9FC"/>
            <w:vAlign w:val="center"/>
          </w:tcPr>
          <w:p w:rsidR="00194C86" w:rsidRPr="00F62EE1" w:rsidRDefault="00F62EE1" w:rsidP="00A360F5">
            <w:pPr>
              <w:pStyle w:val="Textebilan"/>
            </w:pPr>
            <w:r w:rsidRPr="006F4246">
              <w:t>Assurer la mise en</w:t>
            </w:r>
            <w:r w:rsidRPr="00F62EE1">
              <w:t xml:space="preserve"> œuvre de cette mesure</w:t>
            </w:r>
          </w:p>
        </w:tc>
      </w:tr>
      <w:tr w:rsidR="00194C86" w:rsidTr="00A360F5">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194C86" w:rsidRPr="00F93306" w:rsidRDefault="00194C86" w:rsidP="00A360F5">
            <w:pPr>
              <w:pStyle w:val="Catgoriestableaux"/>
            </w:pPr>
            <w:r>
              <w:t>Mesure 1.1.10</w:t>
            </w:r>
          </w:p>
        </w:tc>
        <w:tc>
          <w:tcPr>
            <w:tcW w:w="0" w:type="auto"/>
            <w:tcBorders>
              <w:top w:val="single" w:sz="12" w:space="0" w:color="171717" w:themeColor="background2" w:themeShade="1A"/>
              <w:bottom w:val="single" w:sz="12" w:space="0" w:color="FFFFFF"/>
            </w:tcBorders>
            <w:shd w:val="clear" w:color="auto" w:fill="F6F9FC"/>
            <w:vAlign w:val="center"/>
          </w:tcPr>
          <w:p w:rsidR="00194C86" w:rsidRDefault="005E7D3A" w:rsidP="00A360F5">
            <w:pPr>
              <w:pStyle w:val="Textebilan"/>
            </w:pPr>
            <w:r w:rsidRPr="005E7D3A">
              <w:rPr>
                <w:noProof/>
                <w:lang w:eastAsia="fr-CA"/>
              </w:rPr>
              <w:t>Effectuer une consultation, sous la forme d’un sondage, pour valider certaines hypothèses auprès des artistes handicapé(e)s</w:t>
            </w:r>
          </w:p>
        </w:tc>
      </w:tr>
      <w:tr w:rsidR="00194C86" w:rsidTr="00A360F5">
        <w:tblPrEx>
          <w:shd w:val="clear" w:color="auto" w:fill="F6F9FC"/>
          <w:tblCellMar>
            <w:left w:w="142" w:type="dxa"/>
            <w:right w:w="142" w:type="dxa"/>
          </w:tblCellMar>
        </w:tblPrEx>
        <w:trPr>
          <w:trHeight w:val="851"/>
        </w:trPr>
        <w:tc>
          <w:tcPr>
            <w:tcW w:w="0" w:type="auto"/>
            <w:tcBorders>
              <w:top w:val="single" w:sz="12" w:space="0" w:color="FFFFFF"/>
            </w:tcBorders>
            <w:shd w:val="clear" w:color="auto" w:fill="DEEAF6" w:themeFill="accent1" w:themeFillTint="33"/>
            <w:vAlign w:val="center"/>
          </w:tcPr>
          <w:p w:rsidR="00194C86" w:rsidRPr="00F93306" w:rsidRDefault="00194C86" w:rsidP="00A360F5">
            <w:pPr>
              <w:pStyle w:val="Catgoriestableaux"/>
            </w:pPr>
            <w:r>
              <w:t>Indicateur</w:t>
            </w:r>
            <w:r w:rsidR="005E7D3A">
              <w:t>s</w:t>
            </w:r>
            <w:r>
              <w:t> </w:t>
            </w:r>
            <w:r w:rsidR="005E7D3A">
              <w:t>1.1.10</w:t>
            </w:r>
            <w:r>
              <w:t>.1</w:t>
            </w:r>
            <w:r w:rsidR="005E7D3A">
              <w:t xml:space="preserve"> &amp; 1.1.10.2</w:t>
            </w:r>
          </w:p>
        </w:tc>
        <w:tc>
          <w:tcPr>
            <w:tcW w:w="0" w:type="auto"/>
            <w:tcBorders>
              <w:top w:val="single" w:sz="12" w:space="0" w:color="FFFFFF"/>
            </w:tcBorders>
            <w:shd w:val="clear" w:color="auto" w:fill="F6F9FC"/>
            <w:vAlign w:val="center"/>
          </w:tcPr>
          <w:p w:rsidR="00194C86" w:rsidRDefault="005E7D3A" w:rsidP="005E7D3A">
            <w:pPr>
              <w:pStyle w:val="Textebilan"/>
              <w:numPr>
                <w:ilvl w:val="0"/>
                <w:numId w:val="20"/>
              </w:numPr>
              <w:spacing w:line="360" w:lineRule="auto"/>
              <w:rPr>
                <w:noProof/>
                <w:lang w:eastAsia="fr-CA"/>
              </w:rPr>
            </w:pPr>
            <w:r w:rsidRPr="005E7D3A">
              <w:rPr>
                <w:noProof/>
                <w:lang w:eastAsia="fr-CA"/>
              </w:rPr>
              <w:t>Date d’envoi du sondage</w:t>
            </w:r>
          </w:p>
          <w:p w:rsidR="005E7D3A" w:rsidRDefault="005E7D3A" w:rsidP="005E7D3A">
            <w:pPr>
              <w:pStyle w:val="Textebilan"/>
              <w:numPr>
                <w:ilvl w:val="0"/>
                <w:numId w:val="20"/>
              </w:numPr>
              <w:spacing w:line="360" w:lineRule="auto"/>
            </w:pPr>
            <w:r w:rsidRPr="005E7D3A">
              <w:t>Taux de réponse du sondag</w:t>
            </w:r>
            <w:r>
              <w:t>e</w:t>
            </w:r>
          </w:p>
        </w:tc>
      </w:tr>
      <w:tr w:rsidR="00194C86" w:rsidRPr="00807AAD" w:rsidTr="00AB45A5">
        <w:tblPrEx>
          <w:shd w:val="clear" w:color="auto" w:fill="F6F9FC"/>
          <w:tblCellMar>
            <w:left w:w="142" w:type="dxa"/>
            <w:right w:w="142" w:type="dxa"/>
          </w:tblCellMar>
        </w:tblPrEx>
        <w:trPr>
          <w:trHeight w:val="1327"/>
        </w:trPr>
        <w:tc>
          <w:tcPr>
            <w:tcW w:w="0" w:type="auto"/>
            <w:shd w:val="clear" w:color="auto" w:fill="DEEAF6" w:themeFill="accent1" w:themeFillTint="33"/>
            <w:vAlign w:val="center"/>
          </w:tcPr>
          <w:p w:rsidR="00194C86" w:rsidRDefault="00194C86" w:rsidP="00A360F5">
            <w:pPr>
              <w:pStyle w:val="Catgoriestableaux"/>
            </w:pPr>
            <w:r>
              <w:t>Résultat/</w:t>
            </w:r>
          </w:p>
          <w:p w:rsidR="00194C86" w:rsidRPr="00F93306" w:rsidRDefault="00194C86" w:rsidP="00A360F5">
            <w:pPr>
              <w:pStyle w:val="Catgoriestableaux"/>
            </w:pPr>
            <w:r>
              <w:t>État de réalisation</w:t>
            </w:r>
          </w:p>
        </w:tc>
        <w:tc>
          <w:tcPr>
            <w:tcW w:w="0" w:type="auto"/>
            <w:shd w:val="clear" w:color="auto" w:fill="F6F9FC"/>
            <w:vAlign w:val="center"/>
          </w:tcPr>
          <w:p w:rsidR="005E7D3A" w:rsidRPr="008E354F" w:rsidRDefault="005E7D3A" w:rsidP="00AB45A5">
            <w:pPr>
              <w:pStyle w:val="Textebilan"/>
            </w:pPr>
            <w:r w:rsidRPr="008E354F">
              <w:t xml:space="preserve">Le sondage a été </w:t>
            </w:r>
            <w:r w:rsidR="00AB45A5" w:rsidRPr="008E354F">
              <w:t xml:space="preserve">envoyé </w:t>
            </w:r>
            <w:r w:rsidRPr="008E354F">
              <w:t xml:space="preserve">le 23 février 2022. </w:t>
            </w:r>
          </w:p>
          <w:p w:rsidR="00AB45A5" w:rsidRPr="008E354F" w:rsidRDefault="00AB45A5" w:rsidP="00AB45A5">
            <w:pPr>
              <w:pStyle w:val="Textebilan"/>
            </w:pPr>
            <w:r w:rsidRPr="008E354F">
              <w:t xml:space="preserve">Le taux de réponse </w:t>
            </w:r>
            <w:r w:rsidR="005D7F0D" w:rsidRPr="008E354F">
              <w:t xml:space="preserve">a été </w:t>
            </w:r>
            <w:r w:rsidRPr="008E354F">
              <w:t>de 86 %.</w:t>
            </w:r>
          </w:p>
          <w:p w:rsidR="00AB45A5" w:rsidRPr="008E354F" w:rsidRDefault="00006D8F" w:rsidP="008E354F">
            <w:pPr>
              <w:pStyle w:val="Textebilan"/>
            </w:pPr>
            <w:r w:rsidRPr="008E354F">
              <w:t xml:space="preserve">Le taux de réponse obtenu est probablement plus élevé que la réalité. En plus d’avoir acheminé le sondage à sa propre </w:t>
            </w:r>
            <w:r w:rsidR="008E354F" w:rsidRPr="008E354F">
              <w:t>banque de ressources</w:t>
            </w:r>
            <w:r w:rsidRPr="008E354F">
              <w:t>, le Conseil a bénéficié de l’appui de relayeur(-</w:t>
            </w:r>
            <w:proofErr w:type="spellStart"/>
            <w:proofErr w:type="gramStart"/>
            <w:r w:rsidRPr="008E354F">
              <w:t>euse</w:t>
            </w:r>
            <w:proofErr w:type="spellEnd"/>
            <w:r w:rsidRPr="008E354F">
              <w:t>)s</w:t>
            </w:r>
            <w:proofErr w:type="gramEnd"/>
            <w:r w:rsidRPr="008E354F">
              <w:t>, qui l’ont à leur tour partagé. Il n’est donc pas possible d’évaluer le nombre total de personnes ayant reçu le sondage.</w:t>
            </w:r>
          </w:p>
        </w:tc>
      </w:tr>
      <w:tr w:rsidR="00194C86" w:rsidRPr="00807AAD" w:rsidTr="00A360F5">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194C86" w:rsidRPr="005E7D3A" w:rsidRDefault="00194C86" w:rsidP="00A360F5">
            <w:pPr>
              <w:pStyle w:val="Catgoriestableaux"/>
              <w:rPr>
                <w:highlight w:val="yellow"/>
              </w:rPr>
            </w:pPr>
            <w:r w:rsidRPr="00C45DAE">
              <w:t>Suite à donner</w:t>
            </w:r>
          </w:p>
        </w:tc>
        <w:tc>
          <w:tcPr>
            <w:tcW w:w="0" w:type="auto"/>
            <w:tcBorders>
              <w:bottom w:val="single" w:sz="12" w:space="0" w:color="171717" w:themeColor="background2" w:themeShade="1A"/>
            </w:tcBorders>
            <w:shd w:val="clear" w:color="auto" w:fill="F6F9FC"/>
            <w:vAlign w:val="center"/>
          </w:tcPr>
          <w:p w:rsidR="00194C86" w:rsidRPr="005E7D3A" w:rsidRDefault="00406956" w:rsidP="00A360F5">
            <w:pPr>
              <w:pStyle w:val="Textebilan"/>
              <w:rPr>
                <w:highlight w:val="yellow"/>
              </w:rPr>
            </w:pPr>
            <w:r>
              <w:t>Proposer de nouvelles actions à intégrer dans le présent plan</w:t>
            </w:r>
            <w:r w:rsidR="00085684">
              <w:t xml:space="preserve"> </w:t>
            </w:r>
            <w:r w:rsidR="00085684" w:rsidRPr="00085684">
              <w:t xml:space="preserve">pour répondre aux </w:t>
            </w:r>
            <w:r w:rsidR="00085684" w:rsidRPr="006F4246">
              <w:t>enjeux soulevés</w:t>
            </w:r>
            <w:r w:rsidR="006F4246" w:rsidRPr="006F4246">
              <w:t xml:space="preserve"> dans le sondage</w:t>
            </w:r>
          </w:p>
        </w:tc>
      </w:tr>
      <w:tr w:rsidR="00D90887" w:rsidRPr="00F93306" w:rsidTr="00C06BDF">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D90887" w:rsidRPr="002C46A8" w:rsidRDefault="00D90887" w:rsidP="00AF4053">
            <w:pPr>
              <w:pStyle w:val="Catgoriestableaux"/>
            </w:pPr>
            <w:r>
              <w:t>Objectif</w:t>
            </w:r>
            <w:r w:rsidR="00D31DDE">
              <w:t> </w:t>
            </w:r>
            <w:r w:rsidR="00BD1831">
              <w:t>1.2</w:t>
            </w:r>
          </w:p>
        </w:tc>
        <w:tc>
          <w:tcPr>
            <w:tcW w:w="0" w:type="auto"/>
            <w:tcBorders>
              <w:top w:val="single" w:sz="12" w:space="0" w:color="171717" w:themeColor="background2" w:themeShade="1A"/>
              <w:bottom w:val="single" w:sz="12" w:space="0" w:color="FFFFFF"/>
            </w:tcBorders>
            <w:shd w:val="clear" w:color="auto" w:fill="F6F9FC"/>
            <w:vAlign w:val="center"/>
          </w:tcPr>
          <w:p w:rsidR="00D90887" w:rsidRPr="002C46A8" w:rsidRDefault="00D90887" w:rsidP="00AF4053">
            <w:pPr>
              <w:pStyle w:val="Textebilan"/>
              <w:rPr>
                <w:b/>
              </w:rPr>
            </w:pPr>
            <w:r w:rsidRPr="00B702E0">
              <w:t xml:space="preserve">Informer les </w:t>
            </w:r>
            <w:r>
              <w:t>organismes</w:t>
            </w:r>
            <w:r w:rsidRPr="00B702E0">
              <w:t xml:space="preserve"> </w:t>
            </w:r>
            <w:r>
              <w:t xml:space="preserve">et les personnes handicapées </w:t>
            </w:r>
            <w:r w:rsidRPr="00B702E0">
              <w:t xml:space="preserve">des </w:t>
            </w:r>
            <w:r>
              <w:t xml:space="preserve">services offerts </w:t>
            </w:r>
            <w:r w:rsidRPr="003B18EB">
              <w:rPr>
                <w:noProof/>
                <w:lang w:eastAsia="fr-CA"/>
              </w:rPr>
              <w:t xml:space="preserve">par le </w:t>
            </w:r>
            <w:r>
              <w:t>Conseil</w:t>
            </w:r>
            <w:r w:rsidRPr="002C46A8" w:rsidDel="00C61228">
              <w:rPr>
                <w:b/>
              </w:rPr>
              <w:t xml:space="preserve"> </w:t>
            </w:r>
          </w:p>
        </w:tc>
      </w:tr>
      <w:tr w:rsidR="00D90887" w:rsidRPr="00F93306" w:rsidTr="00C06BDF">
        <w:tblPrEx>
          <w:shd w:val="clear" w:color="auto" w:fill="F6F9FC"/>
          <w:tblCellMar>
            <w:left w:w="142" w:type="dxa"/>
            <w:right w:w="142" w:type="dxa"/>
          </w:tblCellMar>
        </w:tblPrEx>
        <w:trPr>
          <w:trHeight w:val="851"/>
        </w:trPr>
        <w:tc>
          <w:tcPr>
            <w:tcW w:w="0" w:type="auto"/>
            <w:tcBorders>
              <w:top w:val="single" w:sz="12" w:space="0" w:color="FFFFFF"/>
            </w:tcBorders>
            <w:shd w:val="clear" w:color="auto" w:fill="DEEAF6" w:themeFill="accent1" w:themeFillTint="33"/>
            <w:vAlign w:val="center"/>
          </w:tcPr>
          <w:p w:rsidR="00D90887" w:rsidRPr="00F93306" w:rsidRDefault="00D90887" w:rsidP="00AF4053">
            <w:pPr>
              <w:pStyle w:val="Catgoriestableaux"/>
            </w:pPr>
            <w:r>
              <w:lastRenderedPageBreak/>
              <w:t>Mesure 1</w:t>
            </w:r>
            <w:r w:rsidR="00BD1831">
              <w:t>.2.1</w:t>
            </w:r>
          </w:p>
        </w:tc>
        <w:tc>
          <w:tcPr>
            <w:tcW w:w="0" w:type="auto"/>
            <w:tcBorders>
              <w:top w:val="single" w:sz="12" w:space="0" w:color="FFFFFF"/>
            </w:tcBorders>
            <w:shd w:val="clear" w:color="auto" w:fill="F6F9FC"/>
            <w:vAlign w:val="center"/>
          </w:tcPr>
          <w:p w:rsidR="00D90887" w:rsidRPr="00F93306" w:rsidRDefault="00BD1831" w:rsidP="00AF4053">
            <w:pPr>
              <w:pStyle w:val="Textebilan"/>
            </w:pPr>
            <w:r w:rsidRPr="00837AFA">
              <w:rPr>
                <w:noProof/>
                <w:lang w:eastAsia="fr-CA"/>
              </w:rPr>
              <w:t>Utilis</w:t>
            </w:r>
            <w:r>
              <w:rPr>
                <w:noProof/>
                <w:lang w:eastAsia="fr-CA"/>
              </w:rPr>
              <w:t>ation d</w:t>
            </w:r>
            <w:r w:rsidRPr="00837AFA">
              <w:rPr>
                <w:noProof/>
                <w:lang w:eastAsia="fr-CA"/>
              </w:rPr>
              <w:t>es plateformes du Conseil afin de rappeler la priorité pour l’organisation de servir équitablement toutes ses clientèles et inciter celles-ci à manifester leurs besoins</w:t>
            </w:r>
          </w:p>
        </w:tc>
      </w:tr>
      <w:tr w:rsidR="00D90887" w:rsidRPr="00F93306" w:rsidTr="000C5F3D">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D90887" w:rsidRPr="00F93306" w:rsidRDefault="00BD1831" w:rsidP="00AF4053">
            <w:pPr>
              <w:pStyle w:val="Catgoriestableaux"/>
            </w:pPr>
            <w:r>
              <w:t>Indicateur</w:t>
            </w:r>
            <w:r w:rsidR="00D31DDE">
              <w:t> </w:t>
            </w:r>
            <w:r>
              <w:t>1.2.1.1</w:t>
            </w:r>
          </w:p>
        </w:tc>
        <w:tc>
          <w:tcPr>
            <w:tcW w:w="0" w:type="auto"/>
            <w:shd w:val="clear" w:color="auto" w:fill="F6F9FC"/>
            <w:vAlign w:val="center"/>
          </w:tcPr>
          <w:p w:rsidR="00D90887" w:rsidRPr="00F93306" w:rsidRDefault="00BD1831" w:rsidP="00AF4053">
            <w:pPr>
              <w:pStyle w:val="pucestableaux"/>
              <w:keepNext w:val="0"/>
              <w:keepLines w:val="0"/>
              <w:numPr>
                <w:ilvl w:val="0"/>
                <w:numId w:val="0"/>
              </w:numPr>
            </w:pPr>
            <w:r w:rsidRPr="00FC036C">
              <w:rPr>
                <w:noProof/>
                <w:lang w:eastAsia="fr-CA"/>
              </w:rPr>
              <w:t>Nombre de communications réalisées sur les plateformes du Conseil</w:t>
            </w:r>
          </w:p>
        </w:tc>
      </w:tr>
      <w:tr w:rsidR="00D90887" w:rsidRPr="00F93306" w:rsidTr="000C5F3D">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D90887" w:rsidRPr="00F93306" w:rsidRDefault="00D90887" w:rsidP="00AF4053">
            <w:pPr>
              <w:pStyle w:val="Catgoriestableaux"/>
            </w:pPr>
            <w:r w:rsidRPr="006361A4">
              <w:t>Résultat/</w:t>
            </w:r>
            <w:r w:rsidRPr="006361A4">
              <w:br/>
              <w:t>État de réalisation</w:t>
            </w:r>
          </w:p>
        </w:tc>
        <w:tc>
          <w:tcPr>
            <w:tcW w:w="0" w:type="auto"/>
            <w:shd w:val="clear" w:color="auto" w:fill="F6F9FC"/>
            <w:vAlign w:val="center"/>
          </w:tcPr>
          <w:p w:rsidR="00D90887" w:rsidRPr="009415EF" w:rsidDel="006361A4" w:rsidRDefault="002F3B1D" w:rsidP="00AF4053">
            <w:pPr>
              <w:pStyle w:val="Textebilan"/>
            </w:pPr>
            <w:r w:rsidRPr="002F3B1D">
              <w:t>Une vingtaine de communications ont été réalisées sur les plateformes du Conseil pour faire la promotion de créations mettant en valeur des personnes handicapées.</w:t>
            </w:r>
          </w:p>
        </w:tc>
      </w:tr>
      <w:tr w:rsidR="00D90887" w:rsidRPr="00F93306" w:rsidTr="003332C8">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D90887" w:rsidRPr="00F93306" w:rsidRDefault="00D90887" w:rsidP="00AF4053">
            <w:pPr>
              <w:pStyle w:val="Catgoriestableaux"/>
            </w:pPr>
            <w:r w:rsidRPr="00F93306">
              <w:t>Suite à donner</w:t>
            </w:r>
          </w:p>
        </w:tc>
        <w:tc>
          <w:tcPr>
            <w:tcW w:w="0" w:type="auto"/>
            <w:tcBorders>
              <w:bottom w:val="single" w:sz="12" w:space="0" w:color="171717" w:themeColor="background2" w:themeShade="1A"/>
            </w:tcBorders>
            <w:shd w:val="clear" w:color="auto" w:fill="F6F9FC"/>
            <w:vAlign w:val="center"/>
          </w:tcPr>
          <w:p w:rsidR="00D90887" w:rsidRPr="009415EF" w:rsidRDefault="00D90887" w:rsidP="00AF4053">
            <w:pPr>
              <w:pStyle w:val="Textebilan"/>
            </w:pPr>
            <w:r w:rsidRPr="009415EF">
              <w:t>Poursuivre l’action</w:t>
            </w:r>
          </w:p>
        </w:tc>
      </w:tr>
      <w:tr w:rsidR="00D90887" w:rsidRPr="00F93306" w:rsidTr="003332C8">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D90887" w:rsidRPr="00F93306" w:rsidRDefault="001E2663" w:rsidP="00D90887">
            <w:pPr>
              <w:pStyle w:val="Catgoriestableaux"/>
            </w:pPr>
            <w:r>
              <w:t>Mesure 1.2.2</w:t>
            </w:r>
          </w:p>
        </w:tc>
        <w:tc>
          <w:tcPr>
            <w:tcW w:w="0" w:type="auto"/>
            <w:tcBorders>
              <w:top w:val="single" w:sz="12" w:space="0" w:color="171717" w:themeColor="background2" w:themeShade="1A"/>
              <w:bottom w:val="single" w:sz="12" w:space="0" w:color="FFFFFF"/>
            </w:tcBorders>
            <w:shd w:val="clear" w:color="auto" w:fill="F6F9FC"/>
            <w:vAlign w:val="center"/>
          </w:tcPr>
          <w:p w:rsidR="00D90887" w:rsidRDefault="001E2663" w:rsidP="00D90887">
            <w:pPr>
              <w:pStyle w:val="Textebilan"/>
            </w:pPr>
            <w:r>
              <w:rPr>
                <w:noProof/>
                <w:lang w:eastAsia="fr-CA"/>
              </w:rPr>
              <w:t xml:space="preserve">Utilisation </w:t>
            </w:r>
            <w:r w:rsidRPr="00861E3E">
              <w:rPr>
                <w:noProof/>
                <w:lang w:eastAsia="fr-CA"/>
              </w:rPr>
              <w:t>de relayeur</w:t>
            </w:r>
            <w:r w:rsidR="00471B71">
              <w:rPr>
                <w:noProof/>
                <w:lang w:eastAsia="fr-CA"/>
              </w:rPr>
              <w:t>(-euse)</w:t>
            </w:r>
            <w:r w:rsidRPr="00861E3E">
              <w:rPr>
                <w:noProof/>
                <w:lang w:eastAsia="fr-CA"/>
              </w:rPr>
              <w:t xml:space="preserve">s afin de communiquer l’information sur </w:t>
            </w:r>
            <w:r>
              <w:rPr>
                <w:noProof/>
                <w:lang w:eastAsia="fr-CA"/>
              </w:rPr>
              <w:t>la mesure</w:t>
            </w:r>
            <w:r w:rsidRPr="00861E3E">
              <w:rPr>
                <w:noProof/>
                <w:lang w:eastAsia="fr-CA"/>
              </w:rPr>
              <w:t xml:space="preserve"> de soutien supplémentaire aux boursier</w:t>
            </w:r>
            <w:r w:rsidR="00471B71">
              <w:rPr>
                <w:noProof/>
                <w:lang w:eastAsia="fr-CA"/>
              </w:rPr>
              <w:t>(-ière)</w:t>
            </w:r>
            <w:r w:rsidRPr="00861E3E">
              <w:rPr>
                <w:noProof/>
                <w:lang w:eastAsia="fr-CA"/>
              </w:rPr>
              <w:t>s en situation de handicap à de nouveaux</w:t>
            </w:r>
            <w:r w:rsidR="00471B71">
              <w:rPr>
                <w:noProof/>
                <w:lang w:eastAsia="fr-CA"/>
              </w:rPr>
              <w:t>(-elles)</w:t>
            </w:r>
            <w:r w:rsidRPr="00861E3E">
              <w:rPr>
                <w:noProof/>
                <w:lang w:eastAsia="fr-CA"/>
              </w:rPr>
              <w:t xml:space="preserve"> demandeur</w:t>
            </w:r>
            <w:r w:rsidR="00471B71">
              <w:rPr>
                <w:noProof/>
                <w:lang w:eastAsia="fr-CA"/>
              </w:rPr>
              <w:t>(-euse)</w:t>
            </w:r>
            <w:r w:rsidRPr="00861E3E">
              <w:rPr>
                <w:noProof/>
                <w:lang w:eastAsia="fr-CA"/>
              </w:rPr>
              <w:t>s potentiel</w:t>
            </w:r>
            <w:r w:rsidR="00471B71">
              <w:rPr>
                <w:noProof/>
                <w:lang w:eastAsia="fr-CA"/>
              </w:rPr>
              <w:t>(le)</w:t>
            </w:r>
            <w:r w:rsidRPr="00861E3E">
              <w:rPr>
                <w:noProof/>
                <w:lang w:eastAsia="fr-CA"/>
              </w:rPr>
              <w:t>s</w:t>
            </w:r>
          </w:p>
        </w:tc>
      </w:tr>
      <w:tr w:rsidR="00D90887" w:rsidRPr="00F93306" w:rsidTr="003332C8">
        <w:tblPrEx>
          <w:shd w:val="clear" w:color="auto" w:fill="F6F9FC"/>
          <w:tblCellMar>
            <w:left w:w="142" w:type="dxa"/>
            <w:right w:w="142" w:type="dxa"/>
          </w:tblCellMar>
        </w:tblPrEx>
        <w:trPr>
          <w:trHeight w:val="851"/>
        </w:trPr>
        <w:tc>
          <w:tcPr>
            <w:tcW w:w="0" w:type="auto"/>
            <w:tcBorders>
              <w:top w:val="single" w:sz="12" w:space="0" w:color="FFFFFF"/>
            </w:tcBorders>
            <w:shd w:val="clear" w:color="auto" w:fill="DEEAF6" w:themeFill="accent1" w:themeFillTint="33"/>
            <w:vAlign w:val="center"/>
          </w:tcPr>
          <w:p w:rsidR="00D90887" w:rsidRPr="00F93306" w:rsidRDefault="001E2663" w:rsidP="00D90887">
            <w:pPr>
              <w:pStyle w:val="Catgoriestableaux"/>
            </w:pPr>
            <w:r>
              <w:t>Indicateur</w:t>
            </w:r>
            <w:r w:rsidR="00D31DDE">
              <w:t> </w:t>
            </w:r>
            <w:r>
              <w:t>1.2.2.1</w:t>
            </w:r>
          </w:p>
        </w:tc>
        <w:tc>
          <w:tcPr>
            <w:tcW w:w="0" w:type="auto"/>
            <w:tcBorders>
              <w:top w:val="single" w:sz="12" w:space="0" w:color="FFFFFF"/>
            </w:tcBorders>
            <w:shd w:val="clear" w:color="auto" w:fill="F6F9FC"/>
            <w:vAlign w:val="center"/>
          </w:tcPr>
          <w:p w:rsidR="00D90887" w:rsidRDefault="001E2663" w:rsidP="008B3025">
            <w:pPr>
              <w:pStyle w:val="pucestableaux"/>
              <w:numPr>
                <w:ilvl w:val="0"/>
                <w:numId w:val="0"/>
              </w:numPr>
              <w:ind w:left="17"/>
            </w:pPr>
            <w:r w:rsidRPr="00FC036C">
              <w:rPr>
                <w:noProof/>
                <w:lang w:eastAsia="fr-CA"/>
              </w:rPr>
              <w:t>Dates des campagnes de promotion</w:t>
            </w:r>
          </w:p>
        </w:tc>
      </w:tr>
      <w:tr w:rsidR="00D90887" w:rsidRPr="00F93306" w:rsidTr="00AF47AC">
        <w:tblPrEx>
          <w:shd w:val="clear" w:color="auto" w:fill="F6F9FC"/>
          <w:tblCellMar>
            <w:left w:w="142" w:type="dxa"/>
            <w:right w:w="142" w:type="dxa"/>
          </w:tblCellMar>
        </w:tblPrEx>
        <w:trPr>
          <w:trHeight w:val="851"/>
        </w:trPr>
        <w:tc>
          <w:tcPr>
            <w:tcW w:w="0" w:type="auto"/>
            <w:tcBorders>
              <w:bottom w:val="single" w:sz="12" w:space="0" w:color="FFFFFF"/>
            </w:tcBorders>
            <w:shd w:val="clear" w:color="auto" w:fill="DEEAF6" w:themeFill="accent1" w:themeFillTint="33"/>
            <w:vAlign w:val="center"/>
          </w:tcPr>
          <w:p w:rsidR="00D90887" w:rsidRDefault="00D90887" w:rsidP="00D90887">
            <w:pPr>
              <w:pStyle w:val="Catgoriestableaux"/>
            </w:pPr>
            <w:r>
              <w:t>Résultat/</w:t>
            </w:r>
          </w:p>
          <w:p w:rsidR="00D90887" w:rsidRDefault="00D90887" w:rsidP="00D90887">
            <w:pPr>
              <w:pStyle w:val="Catgoriestableaux"/>
            </w:pPr>
            <w:r>
              <w:t>État de réalisation</w:t>
            </w:r>
          </w:p>
        </w:tc>
        <w:tc>
          <w:tcPr>
            <w:tcW w:w="0" w:type="auto"/>
            <w:tcBorders>
              <w:bottom w:val="single" w:sz="12" w:space="0" w:color="FFFFFF"/>
            </w:tcBorders>
            <w:shd w:val="clear" w:color="auto" w:fill="F6F9FC"/>
            <w:vAlign w:val="center"/>
          </w:tcPr>
          <w:p w:rsidR="00D90887" w:rsidRPr="005C69AB" w:rsidRDefault="003F0657" w:rsidP="003F0657">
            <w:pPr>
              <w:pStyle w:val="Textebilan"/>
              <w:spacing w:before="120" w:after="120"/>
            </w:pPr>
            <w:r w:rsidRPr="003F0657">
              <w:t>Une quinzaine de publications ont été faites durant l’année pour rappeler l’existence de l’aide spéciale visant à couvrir une partie des dépenses de réalisation d’un projet pour des besoins supplémentaires liés au handicap d’un(e) boursier(-</w:t>
            </w:r>
            <w:proofErr w:type="spellStart"/>
            <w:r w:rsidRPr="003F0657">
              <w:t>ière</w:t>
            </w:r>
            <w:proofErr w:type="spellEnd"/>
            <w:r w:rsidRPr="003F0657">
              <w:t>) ou d’un(e) de ses collaborateur(-</w:t>
            </w:r>
            <w:proofErr w:type="spellStart"/>
            <w:proofErr w:type="gramStart"/>
            <w:r w:rsidRPr="003F0657">
              <w:t>trice</w:t>
            </w:r>
            <w:proofErr w:type="spellEnd"/>
            <w:r w:rsidRPr="003F0657">
              <w:t>)s.</w:t>
            </w:r>
            <w:proofErr w:type="gramEnd"/>
            <w:r>
              <w:t xml:space="preserve"> Plusieurs</w:t>
            </w:r>
            <w:r w:rsidR="005C69AB" w:rsidRPr="004743FF">
              <w:t xml:space="preserve"> relayeur(-</w:t>
            </w:r>
            <w:proofErr w:type="spellStart"/>
            <w:r w:rsidR="005C69AB" w:rsidRPr="004743FF">
              <w:t>euse</w:t>
            </w:r>
            <w:proofErr w:type="spellEnd"/>
            <w:r w:rsidR="005C69AB" w:rsidRPr="004743FF">
              <w:t>)s ont été mentionné</w:t>
            </w:r>
            <w:r w:rsidR="003C62DD" w:rsidRPr="004743FF">
              <w:t>(e)</w:t>
            </w:r>
            <w:r w:rsidR="005C69AB" w:rsidRPr="004743FF">
              <w:t xml:space="preserve">s dans une campagne de promotion sur les réseaux sociaux </w:t>
            </w:r>
            <w:r>
              <w:t>le 3 décembre 2021</w:t>
            </w:r>
            <w:r w:rsidR="005C69AB" w:rsidRPr="004743FF">
              <w:t>.</w:t>
            </w:r>
          </w:p>
        </w:tc>
      </w:tr>
      <w:tr w:rsidR="00D90887" w:rsidRPr="00F93306" w:rsidTr="00AF47AC">
        <w:tblPrEx>
          <w:shd w:val="clear" w:color="auto" w:fill="F6F9FC"/>
          <w:tblCellMar>
            <w:left w:w="142" w:type="dxa"/>
            <w:right w:w="142" w:type="dxa"/>
          </w:tblCellMar>
        </w:tblPrEx>
        <w:trPr>
          <w:trHeight w:val="851"/>
        </w:trPr>
        <w:tc>
          <w:tcPr>
            <w:tcW w:w="0" w:type="auto"/>
            <w:tcBorders>
              <w:top w:val="single" w:sz="12" w:space="0" w:color="FFFFFF"/>
              <w:bottom w:val="single" w:sz="12" w:space="0" w:color="171717" w:themeColor="background2" w:themeShade="1A"/>
            </w:tcBorders>
            <w:shd w:val="clear" w:color="auto" w:fill="DEEAF6" w:themeFill="accent1" w:themeFillTint="33"/>
            <w:vAlign w:val="center"/>
          </w:tcPr>
          <w:p w:rsidR="00D90887" w:rsidRDefault="00D90887" w:rsidP="00D90887">
            <w:pPr>
              <w:pStyle w:val="Catgoriestableaux"/>
            </w:pPr>
            <w:r w:rsidRPr="00F93306">
              <w:t>Suite à donner</w:t>
            </w:r>
          </w:p>
        </w:tc>
        <w:tc>
          <w:tcPr>
            <w:tcW w:w="0" w:type="auto"/>
            <w:tcBorders>
              <w:top w:val="single" w:sz="12" w:space="0" w:color="FFFFFF"/>
              <w:bottom w:val="single" w:sz="12" w:space="0" w:color="171717" w:themeColor="background2" w:themeShade="1A"/>
            </w:tcBorders>
            <w:shd w:val="clear" w:color="auto" w:fill="F6F9FC"/>
            <w:vAlign w:val="center"/>
          </w:tcPr>
          <w:p w:rsidR="00D90887" w:rsidRPr="00D466B3" w:rsidRDefault="004743FF" w:rsidP="004743FF">
            <w:pPr>
              <w:pStyle w:val="Textebilan"/>
              <w:rPr>
                <w:highlight w:val="green"/>
              </w:rPr>
            </w:pPr>
            <w:r w:rsidRPr="004743FF">
              <w:t>Poursuivre l’action</w:t>
            </w:r>
          </w:p>
        </w:tc>
      </w:tr>
      <w:tr w:rsidR="00886AB5" w:rsidRPr="00F93306" w:rsidTr="00AF47AC">
        <w:tblPrEx>
          <w:shd w:val="clear" w:color="auto" w:fill="F6F9FC"/>
          <w:tblCellMar>
            <w:left w:w="142" w:type="dxa"/>
            <w:right w:w="142" w:type="dxa"/>
          </w:tblCellMar>
        </w:tblPrEx>
        <w:trPr>
          <w:trHeight w:val="851"/>
        </w:trPr>
        <w:tc>
          <w:tcPr>
            <w:tcW w:w="0" w:type="auto"/>
            <w:tcBorders>
              <w:top w:val="single" w:sz="12" w:space="0" w:color="171717" w:themeColor="background2" w:themeShade="1A"/>
            </w:tcBorders>
            <w:shd w:val="clear" w:color="auto" w:fill="DEEAF6" w:themeFill="accent1" w:themeFillTint="33"/>
            <w:vAlign w:val="center"/>
          </w:tcPr>
          <w:p w:rsidR="00886AB5" w:rsidRPr="00896C0B" w:rsidRDefault="00886AB5" w:rsidP="0026789A">
            <w:pPr>
              <w:pStyle w:val="Catgoriestableaux"/>
              <w:keepNext/>
              <w:keepLines/>
            </w:pPr>
            <w:r w:rsidRPr="00002D12">
              <w:rPr>
                <w:sz w:val="24"/>
                <w:szCs w:val="24"/>
              </w:rPr>
              <w:lastRenderedPageBreak/>
              <w:t>Obstacle </w:t>
            </w:r>
            <w:r>
              <w:rPr>
                <w:sz w:val="24"/>
                <w:szCs w:val="24"/>
              </w:rPr>
              <w:t>2</w:t>
            </w:r>
          </w:p>
        </w:tc>
        <w:tc>
          <w:tcPr>
            <w:tcW w:w="0" w:type="auto"/>
            <w:tcBorders>
              <w:top w:val="single" w:sz="12" w:space="0" w:color="171717" w:themeColor="background2" w:themeShade="1A"/>
            </w:tcBorders>
            <w:shd w:val="clear" w:color="auto" w:fill="DEEAF6" w:themeFill="accent1" w:themeFillTint="33"/>
            <w:vAlign w:val="center"/>
          </w:tcPr>
          <w:p w:rsidR="00886AB5" w:rsidRDefault="00886AB5" w:rsidP="0026789A">
            <w:pPr>
              <w:pStyle w:val="Textebilan"/>
              <w:keepNext/>
              <w:keepLines/>
            </w:pPr>
            <w:r w:rsidRPr="00002D12">
              <w:rPr>
                <w:b/>
                <w:sz w:val="24"/>
                <w:szCs w:val="24"/>
              </w:rPr>
              <w:t>Difficulté d’accès aux services offerts par le Conseil dans les lieux de résidences artistiques au Québec et hors Québec</w:t>
            </w:r>
          </w:p>
        </w:tc>
      </w:tr>
      <w:tr w:rsidR="00886AB5" w:rsidRPr="00F93306" w:rsidTr="000C5F3D">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886AB5" w:rsidRDefault="00886AB5" w:rsidP="0026789A">
            <w:pPr>
              <w:pStyle w:val="Catgoriestableaux"/>
              <w:keepNext/>
              <w:keepLines/>
            </w:pPr>
            <w:r w:rsidRPr="00903470">
              <w:t>Objectif</w:t>
            </w:r>
            <w:r w:rsidR="00D31DDE">
              <w:t> </w:t>
            </w:r>
            <w:r w:rsidR="00F97A90">
              <w:t>2.1</w:t>
            </w:r>
            <w:r w:rsidRPr="00903470">
              <w:t xml:space="preserve"> </w:t>
            </w:r>
          </w:p>
        </w:tc>
        <w:tc>
          <w:tcPr>
            <w:tcW w:w="0" w:type="auto"/>
            <w:shd w:val="clear" w:color="auto" w:fill="F6F9FC"/>
            <w:vAlign w:val="center"/>
          </w:tcPr>
          <w:p w:rsidR="00886AB5" w:rsidRPr="00896C0B" w:rsidRDefault="00886AB5" w:rsidP="0026789A">
            <w:pPr>
              <w:pStyle w:val="pucestableaux"/>
              <w:numPr>
                <w:ilvl w:val="0"/>
                <w:numId w:val="0"/>
              </w:numPr>
              <w:ind w:left="17"/>
            </w:pPr>
            <w:r w:rsidRPr="00903470">
              <w:t>Documenter les services offerts dans les lieux de résidences</w:t>
            </w:r>
          </w:p>
        </w:tc>
      </w:tr>
      <w:tr w:rsidR="00886AB5" w:rsidRPr="00F93306" w:rsidTr="000C5F3D">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886AB5" w:rsidRDefault="00F97A90" w:rsidP="0026789A">
            <w:pPr>
              <w:pStyle w:val="Catgoriestableaux"/>
              <w:keepNext/>
              <w:keepLines/>
            </w:pPr>
            <w:r>
              <w:t>Mesure 2.1.1</w:t>
            </w:r>
          </w:p>
        </w:tc>
        <w:tc>
          <w:tcPr>
            <w:tcW w:w="0" w:type="auto"/>
            <w:shd w:val="clear" w:color="auto" w:fill="F6F9FC"/>
            <w:vAlign w:val="center"/>
          </w:tcPr>
          <w:p w:rsidR="00886AB5" w:rsidRPr="00896C0B" w:rsidRDefault="00886AB5" w:rsidP="0026789A">
            <w:pPr>
              <w:pStyle w:val="Textebilan"/>
              <w:keepNext/>
              <w:keepLines/>
            </w:pPr>
            <w:r w:rsidRPr="00193E81">
              <w:t>Envoi d’un questionnaire sur l’accessibilité aux résidences</w:t>
            </w:r>
          </w:p>
        </w:tc>
      </w:tr>
      <w:tr w:rsidR="00886AB5" w:rsidRPr="00F93306" w:rsidTr="000C5F3D">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886AB5" w:rsidRDefault="00886AB5" w:rsidP="00D90887">
            <w:pPr>
              <w:pStyle w:val="Catgoriestableaux"/>
            </w:pPr>
            <w:r w:rsidRPr="006361A4">
              <w:t>Indicateur</w:t>
            </w:r>
            <w:r w:rsidR="00D31DDE">
              <w:rPr>
                <w:b w:val="0"/>
              </w:rPr>
              <w:t> </w:t>
            </w:r>
            <w:r w:rsidR="00F97A90" w:rsidRPr="00F97A90">
              <w:t>2.1.1.1</w:t>
            </w:r>
          </w:p>
        </w:tc>
        <w:tc>
          <w:tcPr>
            <w:tcW w:w="0" w:type="auto"/>
            <w:shd w:val="clear" w:color="auto" w:fill="F6F9FC"/>
            <w:vAlign w:val="center"/>
          </w:tcPr>
          <w:p w:rsidR="00886AB5" w:rsidRPr="00896C0B" w:rsidRDefault="00886AB5" w:rsidP="0026789A">
            <w:pPr>
              <w:pStyle w:val="Textebilan"/>
              <w:keepNext/>
              <w:keepLines/>
            </w:pPr>
            <w:r w:rsidRPr="006361A4">
              <w:t>Taux de réponse au questionnaire</w:t>
            </w:r>
            <w:r>
              <w:t> </w:t>
            </w:r>
          </w:p>
        </w:tc>
      </w:tr>
      <w:tr w:rsidR="00886AB5" w:rsidRPr="00F93306" w:rsidTr="000C5F3D">
        <w:tblPrEx>
          <w:shd w:val="clear" w:color="auto" w:fill="F6F9FC"/>
          <w:tblCellMar>
            <w:left w:w="142" w:type="dxa"/>
            <w:right w:w="142" w:type="dxa"/>
          </w:tblCellMar>
        </w:tblPrEx>
        <w:trPr>
          <w:trHeight w:val="851"/>
        </w:trPr>
        <w:tc>
          <w:tcPr>
            <w:tcW w:w="0" w:type="auto"/>
            <w:shd w:val="clear" w:color="auto" w:fill="DEEAF6" w:themeFill="accent1" w:themeFillTint="33"/>
            <w:vAlign w:val="center"/>
          </w:tcPr>
          <w:p w:rsidR="00886AB5" w:rsidRPr="005D6D9C" w:rsidRDefault="00886AB5" w:rsidP="00D90887">
            <w:pPr>
              <w:pStyle w:val="Catgoriestableaux"/>
              <w:rPr>
                <w:sz w:val="24"/>
                <w:szCs w:val="24"/>
              </w:rPr>
            </w:pPr>
            <w:r w:rsidRPr="005D6D9C">
              <w:rPr>
                <w:szCs w:val="20"/>
              </w:rPr>
              <w:t>Résultat/</w:t>
            </w:r>
            <w:r w:rsidRPr="005D6D9C">
              <w:rPr>
                <w:szCs w:val="20"/>
              </w:rPr>
              <w:br/>
              <w:t>État de réalisation</w:t>
            </w:r>
          </w:p>
        </w:tc>
        <w:tc>
          <w:tcPr>
            <w:tcW w:w="0" w:type="auto"/>
            <w:shd w:val="clear" w:color="auto" w:fill="F6F9FC"/>
            <w:vAlign w:val="center"/>
          </w:tcPr>
          <w:p w:rsidR="00886AB5" w:rsidRPr="005D6D9C" w:rsidDel="006361A4" w:rsidRDefault="00FB6925" w:rsidP="00563FC2">
            <w:pPr>
              <w:pStyle w:val="Textetableaux"/>
              <w:keepNext/>
              <w:keepLines/>
              <w:spacing w:before="0"/>
              <w:rPr>
                <w:sz w:val="24"/>
                <w:szCs w:val="24"/>
              </w:rPr>
            </w:pPr>
            <w:r>
              <w:rPr>
                <w:szCs w:val="24"/>
              </w:rPr>
              <w:t>Le t</w:t>
            </w:r>
            <w:r w:rsidR="00064D34">
              <w:rPr>
                <w:szCs w:val="24"/>
              </w:rPr>
              <w:t xml:space="preserve">aux de réponse </w:t>
            </w:r>
            <w:r w:rsidR="001B6217">
              <w:rPr>
                <w:szCs w:val="24"/>
              </w:rPr>
              <w:t xml:space="preserve">est </w:t>
            </w:r>
            <w:r w:rsidR="00064D34">
              <w:rPr>
                <w:szCs w:val="24"/>
              </w:rPr>
              <w:t xml:space="preserve">de </w:t>
            </w:r>
            <w:r w:rsidR="00064D34" w:rsidRPr="00064D34">
              <w:rPr>
                <w:szCs w:val="24"/>
              </w:rPr>
              <w:t>13</w:t>
            </w:r>
            <w:r w:rsidR="00623621">
              <w:rPr>
                <w:szCs w:val="24"/>
              </w:rPr>
              <w:t> </w:t>
            </w:r>
            <w:r w:rsidR="00064D34" w:rsidRPr="00064D34">
              <w:rPr>
                <w:szCs w:val="24"/>
              </w:rPr>
              <w:t xml:space="preserve">%. </w:t>
            </w:r>
            <w:r w:rsidR="00563FC2">
              <w:rPr>
                <w:szCs w:val="24"/>
              </w:rPr>
              <w:t>Pour l’instant, u</w:t>
            </w:r>
            <w:r w:rsidR="00064D34" w:rsidRPr="00064D34">
              <w:rPr>
                <w:szCs w:val="24"/>
              </w:rPr>
              <w:t xml:space="preserve">ne seule réponse a été reçue </w:t>
            </w:r>
            <w:r w:rsidR="00064D34" w:rsidRPr="006F4246">
              <w:rPr>
                <w:szCs w:val="24"/>
              </w:rPr>
              <w:t xml:space="preserve">sur huit </w:t>
            </w:r>
            <w:r w:rsidR="006F4246" w:rsidRPr="006F4246">
              <w:rPr>
                <w:szCs w:val="24"/>
              </w:rPr>
              <w:t xml:space="preserve">(8) </w:t>
            </w:r>
            <w:r w:rsidR="00064D34" w:rsidRPr="006F4246">
              <w:rPr>
                <w:szCs w:val="24"/>
              </w:rPr>
              <w:t>questionnaires</w:t>
            </w:r>
            <w:r w:rsidR="00064D34" w:rsidRPr="00064D34">
              <w:rPr>
                <w:szCs w:val="24"/>
              </w:rPr>
              <w:t xml:space="preserve"> envoyés.</w:t>
            </w:r>
          </w:p>
        </w:tc>
      </w:tr>
      <w:tr w:rsidR="00886AB5" w:rsidRPr="00F93306" w:rsidTr="003332C8">
        <w:tblPrEx>
          <w:shd w:val="clear" w:color="auto" w:fill="F6F9FC"/>
          <w:tblCellMar>
            <w:left w:w="142" w:type="dxa"/>
            <w:right w:w="142" w:type="dxa"/>
          </w:tblCellMar>
        </w:tblPrEx>
        <w:trPr>
          <w:trHeight w:val="851"/>
        </w:trPr>
        <w:tc>
          <w:tcPr>
            <w:tcW w:w="0" w:type="auto"/>
            <w:tcBorders>
              <w:bottom w:val="single" w:sz="12" w:space="0" w:color="171717" w:themeColor="background2" w:themeShade="1A"/>
            </w:tcBorders>
            <w:shd w:val="clear" w:color="auto" w:fill="DEEAF6" w:themeFill="accent1" w:themeFillTint="33"/>
            <w:vAlign w:val="center"/>
          </w:tcPr>
          <w:p w:rsidR="00886AB5" w:rsidRPr="005D6D9C" w:rsidRDefault="00886AB5" w:rsidP="00D90887">
            <w:pPr>
              <w:pStyle w:val="Catgoriestableaux"/>
            </w:pPr>
            <w:r w:rsidRPr="005D6D9C">
              <w:rPr>
                <w:szCs w:val="20"/>
              </w:rPr>
              <w:t>Suite à donner</w:t>
            </w:r>
          </w:p>
        </w:tc>
        <w:tc>
          <w:tcPr>
            <w:tcW w:w="0" w:type="auto"/>
            <w:tcBorders>
              <w:bottom w:val="single" w:sz="12" w:space="0" w:color="171717" w:themeColor="background2" w:themeShade="1A"/>
            </w:tcBorders>
            <w:shd w:val="clear" w:color="auto" w:fill="F6F9FC"/>
            <w:vAlign w:val="center"/>
          </w:tcPr>
          <w:p w:rsidR="00886AB5" w:rsidRPr="005D6D9C" w:rsidRDefault="00744675" w:rsidP="008B3025">
            <w:pPr>
              <w:pStyle w:val="Textebilan"/>
              <w:keepNext/>
              <w:keepLines/>
            </w:pPr>
            <w:r w:rsidRPr="005D6D9C">
              <w:t>Poursuivre l’action</w:t>
            </w:r>
          </w:p>
        </w:tc>
      </w:tr>
      <w:tr w:rsidR="00886AB5" w:rsidRPr="00F93306" w:rsidTr="003332C8">
        <w:tblPrEx>
          <w:shd w:val="clear" w:color="auto" w:fill="F6F9FC"/>
          <w:tblCellMar>
            <w:left w:w="142" w:type="dxa"/>
            <w:right w:w="142" w:type="dxa"/>
          </w:tblCellMar>
        </w:tblPrEx>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886AB5" w:rsidRPr="00DE48B8" w:rsidRDefault="00F97A90" w:rsidP="00D90887">
            <w:pPr>
              <w:pStyle w:val="Catgoriestableaux"/>
            </w:pPr>
            <w:r>
              <w:rPr>
                <w:szCs w:val="20"/>
              </w:rPr>
              <w:t>Mesure 2.1.2</w:t>
            </w:r>
          </w:p>
        </w:tc>
        <w:tc>
          <w:tcPr>
            <w:tcW w:w="0" w:type="auto"/>
            <w:tcBorders>
              <w:top w:val="single" w:sz="12" w:space="0" w:color="171717" w:themeColor="background2" w:themeShade="1A"/>
              <w:bottom w:val="single" w:sz="12" w:space="0" w:color="FFFFFF"/>
            </w:tcBorders>
            <w:shd w:val="clear" w:color="auto" w:fill="F6F9FC"/>
            <w:vAlign w:val="center"/>
          </w:tcPr>
          <w:p w:rsidR="00886AB5" w:rsidRPr="00380EFD" w:rsidRDefault="00F97A90" w:rsidP="00D90887">
            <w:pPr>
              <w:pStyle w:val="Textebilan"/>
            </w:pPr>
            <w:r w:rsidRPr="008665C0">
              <w:rPr>
                <w:noProof/>
                <w:lang w:eastAsia="fr-CA"/>
              </w:rPr>
              <w:t>Production d’un portrait sur l’accessibilité des lieux de résidences artistiques à partir des données recueillies</w:t>
            </w:r>
          </w:p>
        </w:tc>
      </w:tr>
      <w:tr w:rsidR="00886AB5" w:rsidRPr="00F93306" w:rsidTr="003332C8">
        <w:tblPrEx>
          <w:shd w:val="clear" w:color="auto" w:fill="F6F9FC"/>
          <w:tblCellMar>
            <w:left w:w="142" w:type="dxa"/>
            <w:right w:w="142" w:type="dxa"/>
          </w:tblCellMar>
        </w:tblPrEx>
        <w:trPr>
          <w:trHeight w:val="851"/>
        </w:trPr>
        <w:tc>
          <w:tcPr>
            <w:tcW w:w="0" w:type="auto"/>
            <w:tcBorders>
              <w:top w:val="single" w:sz="12" w:space="0" w:color="FFFFFF"/>
            </w:tcBorders>
            <w:shd w:val="clear" w:color="auto" w:fill="DEEAF6" w:themeFill="accent1" w:themeFillTint="33"/>
            <w:vAlign w:val="center"/>
          </w:tcPr>
          <w:p w:rsidR="00886AB5" w:rsidRPr="00DE48B8" w:rsidRDefault="00886AB5" w:rsidP="00D90887">
            <w:pPr>
              <w:pStyle w:val="Catgoriestableaux"/>
            </w:pPr>
            <w:r w:rsidRPr="00DE48B8">
              <w:rPr>
                <w:szCs w:val="20"/>
              </w:rPr>
              <w:t>Indicateur</w:t>
            </w:r>
            <w:r w:rsidR="00D31DDE">
              <w:rPr>
                <w:szCs w:val="20"/>
              </w:rPr>
              <w:t> </w:t>
            </w:r>
            <w:r w:rsidRPr="00DE48B8">
              <w:rPr>
                <w:szCs w:val="20"/>
              </w:rPr>
              <w:t>2</w:t>
            </w:r>
            <w:r w:rsidR="00F97A90">
              <w:rPr>
                <w:szCs w:val="20"/>
              </w:rPr>
              <w:t>.1.2.1</w:t>
            </w:r>
          </w:p>
        </w:tc>
        <w:tc>
          <w:tcPr>
            <w:tcW w:w="0" w:type="auto"/>
            <w:tcBorders>
              <w:top w:val="single" w:sz="12" w:space="0" w:color="FFFFFF"/>
            </w:tcBorders>
            <w:shd w:val="clear" w:color="auto" w:fill="F6F9FC"/>
            <w:vAlign w:val="center"/>
          </w:tcPr>
          <w:p w:rsidR="00886AB5" w:rsidRPr="00903470" w:rsidRDefault="00886AB5" w:rsidP="00D90887">
            <w:pPr>
              <w:pStyle w:val="pucestableaux"/>
              <w:numPr>
                <w:ilvl w:val="0"/>
                <w:numId w:val="0"/>
              </w:numPr>
              <w:ind w:left="17"/>
            </w:pPr>
            <w:r>
              <w:t>Date de dépôt du portrait </w:t>
            </w:r>
          </w:p>
        </w:tc>
      </w:tr>
      <w:tr w:rsidR="00886AB5" w:rsidRPr="009939BC" w:rsidTr="000C5F3D">
        <w:trPr>
          <w:trHeight w:val="851"/>
        </w:trPr>
        <w:tc>
          <w:tcPr>
            <w:tcW w:w="0" w:type="auto"/>
            <w:shd w:val="clear" w:color="auto" w:fill="DEEAF6" w:themeFill="accent1" w:themeFillTint="33"/>
            <w:vAlign w:val="center"/>
          </w:tcPr>
          <w:p w:rsidR="00886AB5" w:rsidRPr="00003A48" w:rsidRDefault="00886AB5" w:rsidP="00D90887">
            <w:pPr>
              <w:spacing w:before="0" w:after="0" w:line="240" w:lineRule="auto"/>
              <w:ind w:left="0"/>
              <w:jc w:val="left"/>
              <w:rPr>
                <w:b/>
                <w:sz w:val="20"/>
                <w:szCs w:val="20"/>
              </w:rPr>
            </w:pPr>
            <w:r w:rsidRPr="009939BC">
              <w:rPr>
                <w:b/>
                <w:sz w:val="20"/>
                <w:szCs w:val="20"/>
              </w:rPr>
              <w:t>Résultat/</w:t>
            </w:r>
            <w:r w:rsidRPr="009939BC">
              <w:rPr>
                <w:b/>
                <w:sz w:val="20"/>
                <w:szCs w:val="20"/>
              </w:rPr>
              <w:br/>
              <w:t>État de réalisation</w:t>
            </w:r>
          </w:p>
        </w:tc>
        <w:tc>
          <w:tcPr>
            <w:tcW w:w="0" w:type="auto"/>
            <w:shd w:val="clear" w:color="auto" w:fill="F6F9FC"/>
            <w:vAlign w:val="center"/>
          </w:tcPr>
          <w:p w:rsidR="00886AB5" w:rsidRPr="00C878C6" w:rsidRDefault="00886AB5" w:rsidP="00CE7641">
            <w:pPr>
              <w:pStyle w:val="Textebilan"/>
            </w:pPr>
            <w:r w:rsidRPr="00C878C6">
              <w:t>Le portrait n’a pas été réalisé</w:t>
            </w:r>
            <w:r w:rsidR="00CE7641">
              <w:t xml:space="preserve"> puisque les réponses au questionnaire n’ont pas toutes été reçues</w:t>
            </w:r>
            <w:r w:rsidR="00953F55" w:rsidRPr="00C878C6">
              <w:t xml:space="preserve">. </w:t>
            </w:r>
          </w:p>
        </w:tc>
      </w:tr>
      <w:tr w:rsidR="00886AB5" w:rsidRPr="009939BC" w:rsidTr="003332C8">
        <w:trPr>
          <w:trHeight w:val="851"/>
        </w:trPr>
        <w:tc>
          <w:tcPr>
            <w:tcW w:w="0" w:type="auto"/>
            <w:tcBorders>
              <w:bottom w:val="single" w:sz="12" w:space="0" w:color="171717" w:themeColor="background2" w:themeShade="1A"/>
            </w:tcBorders>
            <w:shd w:val="clear" w:color="auto" w:fill="DEEAF6" w:themeFill="accent1" w:themeFillTint="33"/>
            <w:vAlign w:val="center"/>
          </w:tcPr>
          <w:p w:rsidR="00886AB5" w:rsidRPr="00003A48" w:rsidRDefault="00886AB5" w:rsidP="00D90887">
            <w:pPr>
              <w:spacing w:before="0" w:after="0" w:line="240" w:lineRule="auto"/>
              <w:ind w:left="0"/>
              <w:jc w:val="left"/>
              <w:rPr>
                <w:b/>
                <w:sz w:val="20"/>
                <w:szCs w:val="20"/>
              </w:rPr>
            </w:pPr>
            <w:r w:rsidRPr="009939BC">
              <w:rPr>
                <w:b/>
                <w:sz w:val="20"/>
                <w:szCs w:val="20"/>
              </w:rPr>
              <w:t>Suite à donner</w:t>
            </w:r>
          </w:p>
        </w:tc>
        <w:tc>
          <w:tcPr>
            <w:tcW w:w="0" w:type="auto"/>
            <w:tcBorders>
              <w:bottom w:val="single" w:sz="12" w:space="0" w:color="171717" w:themeColor="background2" w:themeShade="1A"/>
            </w:tcBorders>
            <w:shd w:val="clear" w:color="auto" w:fill="F6F9FC"/>
            <w:vAlign w:val="center"/>
          </w:tcPr>
          <w:p w:rsidR="00886AB5" w:rsidRPr="00C878C6" w:rsidRDefault="00744675" w:rsidP="006F4246">
            <w:pPr>
              <w:pStyle w:val="Textebilan"/>
            </w:pPr>
            <w:r>
              <w:t>Reprendre</w:t>
            </w:r>
            <w:r w:rsidR="00335CD6" w:rsidRPr="00C878C6">
              <w:t xml:space="preserve"> l’action </w:t>
            </w:r>
            <w:r>
              <w:t xml:space="preserve">lors d’un exercice ultérieur, </w:t>
            </w:r>
            <w:r w:rsidR="00335CD6" w:rsidRPr="00C878C6">
              <w:t xml:space="preserve">dès </w:t>
            </w:r>
            <w:r w:rsidR="00CE7641">
              <w:t>que tous les questionnaires</w:t>
            </w:r>
            <w:r w:rsidR="006F4246">
              <w:t xml:space="preserve"> auront été </w:t>
            </w:r>
            <w:r w:rsidR="00D77CF6">
              <w:t>rempli</w:t>
            </w:r>
            <w:r w:rsidR="006F4246">
              <w:t>s et reçus</w:t>
            </w:r>
          </w:p>
        </w:tc>
      </w:tr>
      <w:tr w:rsidR="00886AB5" w:rsidRPr="009939BC" w:rsidTr="003332C8">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886AB5" w:rsidRPr="009939BC" w:rsidRDefault="00886AB5" w:rsidP="00D90887">
            <w:pPr>
              <w:spacing w:before="0" w:after="0" w:line="240" w:lineRule="auto"/>
              <w:ind w:left="0"/>
              <w:jc w:val="left"/>
              <w:rPr>
                <w:b/>
                <w:sz w:val="20"/>
                <w:szCs w:val="20"/>
              </w:rPr>
            </w:pPr>
            <w:r>
              <w:rPr>
                <w:b/>
                <w:sz w:val="20"/>
                <w:szCs w:val="20"/>
              </w:rPr>
              <w:lastRenderedPageBreak/>
              <w:t>Objectif</w:t>
            </w:r>
            <w:r w:rsidR="00D31DDE">
              <w:rPr>
                <w:b/>
                <w:sz w:val="20"/>
                <w:szCs w:val="20"/>
              </w:rPr>
              <w:t> </w:t>
            </w:r>
            <w:r>
              <w:rPr>
                <w:b/>
                <w:sz w:val="20"/>
                <w:szCs w:val="20"/>
              </w:rPr>
              <w:t>2</w:t>
            </w:r>
            <w:r w:rsidR="00DC4FC1">
              <w:rPr>
                <w:b/>
                <w:sz w:val="20"/>
                <w:szCs w:val="20"/>
              </w:rPr>
              <w:t>.2</w:t>
            </w:r>
          </w:p>
        </w:tc>
        <w:tc>
          <w:tcPr>
            <w:tcW w:w="0" w:type="auto"/>
            <w:tcBorders>
              <w:top w:val="single" w:sz="12" w:space="0" w:color="171717" w:themeColor="background2" w:themeShade="1A"/>
              <w:bottom w:val="single" w:sz="12" w:space="0" w:color="FFFFFF"/>
            </w:tcBorders>
            <w:shd w:val="clear" w:color="auto" w:fill="F6F9FC"/>
            <w:vAlign w:val="center"/>
          </w:tcPr>
          <w:p w:rsidR="00886AB5" w:rsidRPr="009939BC" w:rsidRDefault="00886AB5" w:rsidP="00D90887">
            <w:pPr>
              <w:pStyle w:val="Textebilan"/>
            </w:pPr>
            <w:r w:rsidRPr="00800FC4">
              <w:t>Intégrer l’information sur l’accessibilité des lieux de résidences dans les outils de communication</w:t>
            </w:r>
          </w:p>
        </w:tc>
      </w:tr>
      <w:tr w:rsidR="00886AB5" w:rsidRPr="009939BC" w:rsidTr="003332C8">
        <w:trPr>
          <w:trHeight w:val="851"/>
        </w:trPr>
        <w:tc>
          <w:tcPr>
            <w:tcW w:w="0" w:type="auto"/>
            <w:tcBorders>
              <w:top w:val="single" w:sz="12" w:space="0" w:color="FFFFFF"/>
            </w:tcBorders>
            <w:shd w:val="clear" w:color="auto" w:fill="DEEAF6" w:themeFill="accent1" w:themeFillTint="33"/>
            <w:vAlign w:val="center"/>
          </w:tcPr>
          <w:p w:rsidR="00886AB5" w:rsidRPr="009939BC" w:rsidRDefault="002073CD" w:rsidP="00D90887">
            <w:pPr>
              <w:spacing w:before="0" w:after="0" w:line="240" w:lineRule="auto"/>
              <w:ind w:left="0"/>
              <w:jc w:val="left"/>
              <w:rPr>
                <w:b/>
                <w:sz w:val="20"/>
                <w:szCs w:val="20"/>
              </w:rPr>
            </w:pPr>
            <w:r>
              <w:rPr>
                <w:b/>
                <w:sz w:val="20"/>
                <w:szCs w:val="20"/>
              </w:rPr>
              <w:t>Mesure 2.2.1</w:t>
            </w:r>
          </w:p>
        </w:tc>
        <w:tc>
          <w:tcPr>
            <w:tcW w:w="0" w:type="auto"/>
            <w:tcBorders>
              <w:top w:val="single" w:sz="12" w:space="0" w:color="FFFFFF"/>
            </w:tcBorders>
            <w:shd w:val="clear" w:color="auto" w:fill="F6F9FC"/>
            <w:vAlign w:val="center"/>
          </w:tcPr>
          <w:p w:rsidR="00886AB5" w:rsidRPr="009939BC" w:rsidRDefault="00886AB5" w:rsidP="002073CD">
            <w:pPr>
              <w:pStyle w:val="Textebilan"/>
            </w:pPr>
            <w:r>
              <w:t xml:space="preserve">Mise à jour des fiches résidences et des </w:t>
            </w:r>
            <w:r w:rsidRPr="00800FC4">
              <w:t>pages Web</w:t>
            </w:r>
          </w:p>
        </w:tc>
      </w:tr>
      <w:tr w:rsidR="00886AB5" w:rsidRPr="009939BC" w:rsidTr="000C5F3D">
        <w:trPr>
          <w:trHeight w:val="851"/>
        </w:trPr>
        <w:tc>
          <w:tcPr>
            <w:tcW w:w="0" w:type="auto"/>
            <w:shd w:val="clear" w:color="auto" w:fill="DEEAF6" w:themeFill="accent1" w:themeFillTint="33"/>
            <w:vAlign w:val="center"/>
          </w:tcPr>
          <w:p w:rsidR="00886AB5" w:rsidRPr="009939BC" w:rsidRDefault="00886AB5" w:rsidP="002073CD">
            <w:pPr>
              <w:spacing w:before="0" w:after="0" w:line="240" w:lineRule="auto"/>
              <w:ind w:left="0"/>
              <w:jc w:val="left"/>
              <w:rPr>
                <w:b/>
                <w:sz w:val="20"/>
                <w:szCs w:val="20"/>
              </w:rPr>
            </w:pPr>
            <w:r>
              <w:rPr>
                <w:b/>
                <w:sz w:val="20"/>
                <w:szCs w:val="20"/>
              </w:rPr>
              <w:t xml:space="preserve">Indicateurs </w:t>
            </w:r>
            <w:r>
              <w:rPr>
                <w:b/>
                <w:sz w:val="20"/>
                <w:szCs w:val="20"/>
              </w:rPr>
              <w:br/>
            </w:r>
            <w:r w:rsidR="002073CD">
              <w:rPr>
                <w:b/>
                <w:sz w:val="20"/>
                <w:szCs w:val="20"/>
              </w:rPr>
              <w:t>2.2.1.1 &amp; 2.2.1.2</w:t>
            </w:r>
          </w:p>
        </w:tc>
        <w:tc>
          <w:tcPr>
            <w:tcW w:w="0" w:type="auto"/>
            <w:shd w:val="clear" w:color="auto" w:fill="F6F9FC"/>
            <w:vAlign w:val="center"/>
          </w:tcPr>
          <w:p w:rsidR="00886AB5" w:rsidRDefault="00886AB5" w:rsidP="00282D4B">
            <w:pPr>
              <w:pStyle w:val="pucestableaux"/>
              <w:ind w:left="232" w:hanging="215"/>
            </w:pPr>
            <w:r>
              <w:t>Nombre de fiches mises à jour</w:t>
            </w:r>
          </w:p>
          <w:p w:rsidR="00886AB5" w:rsidRPr="009939BC" w:rsidRDefault="002073CD" w:rsidP="00282D4B">
            <w:pPr>
              <w:pStyle w:val="pucestableaux"/>
              <w:ind w:left="232" w:hanging="215"/>
            </w:pPr>
            <w:r>
              <w:t>Nombre de pages Web mises à jour</w:t>
            </w:r>
          </w:p>
        </w:tc>
      </w:tr>
      <w:tr w:rsidR="00886AB5" w:rsidRPr="009939BC" w:rsidTr="00AF47AC">
        <w:trPr>
          <w:trHeight w:val="851"/>
        </w:trPr>
        <w:tc>
          <w:tcPr>
            <w:tcW w:w="0" w:type="auto"/>
            <w:tcBorders>
              <w:bottom w:val="single" w:sz="12" w:space="0" w:color="FFFFFF"/>
            </w:tcBorders>
            <w:shd w:val="clear" w:color="auto" w:fill="DEEAF6" w:themeFill="accent1" w:themeFillTint="33"/>
            <w:vAlign w:val="center"/>
          </w:tcPr>
          <w:p w:rsidR="00886AB5" w:rsidRPr="009939BC" w:rsidRDefault="00886AB5" w:rsidP="00D90887">
            <w:pPr>
              <w:spacing w:before="0" w:after="0" w:line="240" w:lineRule="auto"/>
              <w:ind w:left="0"/>
              <w:jc w:val="left"/>
              <w:rPr>
                <w:b/>
                <w:sz w:val="20"/>
                <w:szCs w:val="20"/>
              </w:rPr>
            </w:pPr>
            <w:r w:rsidRPr="009939BC">
              <w:rPr>
                <w:b/>
                <w:sz w:val="20"/>
                <w:szCs w:val="20"/>
              </w:rPr>
              <w:t>Résultat/</w:t>
            </w:r>
            <w:r w:rsidRPr="009939BC">
              <w:rPr>
                <w:b/>
                <w:sz w:val="20"/>
                <w:szCs w:val="20"/>
              </w:rPr>
              <w:br/>
              <w:t>État de réalisation</w:t>
            </w:r>
          </w:p>
        </w:tc>
        <w:tc>
          <w:tcPr>
            <w:tcW w:w="0" w:type="auto"/>
            <w:tcBorders>
              <w:bottom w:val="single" w:sz="12" w:space="0" w:color="FFFFFF"/>
            </w:tcBorders>
            <w:shd w:val="clear" w:color="auto" w:fill="F6F9FC"/>
            <w:vAlign w:val="center"/>
          </w:tcPr>
          <w:p w:rsidR="00886AB5" w:rsidRPr="009C11DB" w:rsidRDefault="009F5862" w:rsidP="007E49C4">
            <w:pPr>
              <w:pStyle w:val="Textebilan"/>
            </w:pPr>
            <w:r w:rsidRPr="009C11DB">
              <w:t xml:space="preserve">En raison de la pandémie, </w:t>
            </w:r>
            <w:r w:rsidR="00435D63" w:rsidRPr="009C11DB">
              <w:t>le Conseil a dû suspendre ses actions relatives aux résidences internationales.</w:t>
            </w:r>
            <w:r w:rsidR="009C11DB" w:rsidRPr="009C11DB">
              <w:t xml:space="preserve"> La cible n’a donc pas pu être atteinte.</w:t>
            </w:r>
          </w:p>
        </w:tc>
      </w:tr>
      <w:tr w:rsidR="00886AB5" w:rsidRPr="009939BC" w:rsidTr="00AF47AC">
        <w:trPr>
          <w:trHeight w:val="851"/>
        </w:trPr>
        <w:tc>
          <w:tcPr>
            <w:tcW w:w="0" w:type="auto"/>
            <w:tcBorders>
              <w:top w:val="single" w:sz="12" w:space="0" w:color="FFFFFF"/>
              <w:bottom w:val="single" w:sz="12" w:space="0" w:color="171717" w:themeColor="background2" w:themeShade="1A"/>
            </w:tcBorders>
            <w:shd w:val="clear" w:color="auto" w:fill="DEEAF6" w:themeFill="accent1" w:themeFillTint="33"/>
            <w:vAlign w:val="center"/>
          </w:tcPr>
          <w:p w:rsidR="00886AB5" w:rsidRPr="009939BC" w:rsidRDefault="00886AB5" w:rsidP="00D90887">
            <w:pPr>
              <w:spacing w:before="0" w:after="0" w:line="240" w:lineRule="auto"/>
              <w:ind w:left="0"/>
              <w:jc w:val="left"/>
              <w:rPr>
                <w:b/>
                <w:sz w:val="20"/>
                <w:szCs w:val="20"/>
              </w:rPr>
            </w:pPr>
            <w:r w:rsidRPr="009939BC">
              <w:rPr>
                <w:b/>
                <w:sz w:val="20"/>
                <w:szCs w:val="20"/>
              </w:rPr>
              <w:t>Suite à donner</w:t>
            </w:r>
          </w:p>
        </w:tc>
        <w:tc>
          <w:tcPr>
            <w:tcW w:w="0" w:type="auto"/>
            <w:tcBorders>
              <w:top w:val="single" w:sz="12" w:space="0" w:color="FFFFFF"/>
              <w:bottom w:val="single" w:sz="12" w:space="0" w:color="171717" w:themeColor="background2" w:themeShade="1A"/>
            </w:tcBorders>
            <w:shd w:val="clear" w:color="auto" w:fill="F6F9FC"/>
            <w:vAlign w:val="center"/>
          </w:tcPr>
          <w:p w:rsidR="00886AB5" w:rsidRPr="009C11DB" w:rsidRDefault="00435D63" w:rsidP="00435D63">
            <w:pPr>
              <w:pStyle w:val="Textebilan"/>
            </w:pPr>
            <w:r w:rsidRPr="009C11DB">
              <w:t>Poursuivre</w:t>
            </w:r>
            <w:r w:rsidR="00886AB5" w:rsidRPr="009C11DB">
              <w:t xml:space="preserve"> l’action </w:t>
            </w:r>
            <w:r w:rsidRPr="009C11DB">
              <w:t xml:space="preserve">dès la reprise </w:t>
            </w:r>
            <w:r w:rsidR="009802EF" w:rsidRPr="009C11DB">
              <w:t>des activités à l’international</w:t>
            </w:r>
          </w:p>
        </w:tc>
      </w:tr>
      <w:tr w:rsidR="00886AB5" w:rsidRPr="009939BC" w:rsidTr="00AF47AC">
        <w:trPr>
          <w:trHeight w:val="851"/>
        </w:trPr>
        <w:tc>
          <w:tcPr>
            <w:tcW w:w="0" w:type="auto"/>
            <w:tcBorders>
              <w:top w:val="single" w:sz="12" w:space="0" w:color="171717" w:themeColor="background2" w:themeShade="1A"/>
            </w:tcBorders>
            <w:shd w:val="clear" w:color="auto" w:fill="DEEAF6" w:themeFill="accent1" w:themeFillTint="33"/>
            <w:vAlign w:val="center"/>
          </w:tcPr>
          <w:p w:rsidR="00886AB5" w:rsidRPr="009939BC" w:rsidRDefault="00886AB5" w:rsidP="00D90887">
            <w:pPr>
              <w:spacing w:before="0" w:after="0" w:line="240" w:lineRule="auto"/>
              <w:ind w:left="0"/>
              <w:jc w:val="left"/>
              <w:rPr>
                <w:b/>
                <w:sz w:val="20"/>
                <w:szCs w:val="20"/>
              </w:rPr>
            </w:pPr>
            <w:r w:rsidRPr="001A07ED">
              <w:rPr>
                <w:b/>
                <w:szCs w:val="24"/>
              </w:rPr>
              <w:t>Obstacle </w:t>
            </w:r>
            <w:r>
              <w:rPr>
                <w:b/>
                <w:szCs w:val="24"/>
              </w:rPr>
              <w:t>3</w:t>
            </w:r>
          </w:p>
        </w:tc>
        <w:tc>
          <w:tcPr>
            <w:tcW w:w="0" w:type="auto"/>
            <w:tcBorders>
              <w:top w:val="single" w:sz="12" w:space="0" w:color="171717" w:themeColor="background2" w:themeShade="1A"/>
            </w:tcBorders>
            <w:shd w:val="clear" w:color="auto" w:fill="F6F9FC"/>
            <w:vAlign w:val="center"/>
          </w:tcPr>
          <w:p w:rsidR="00886AB5" w:rsidRDefault="00886AB5" w:rsidP="00D90887">
            <w:pPr>
              <w:pStyle w:val="Textebilan"/>
            </w:pPr>
            <w:r w:rsidRPr="001A07ED">
              <w:rPr>
                <w:b/>
                <w:sz w:val="24"/>
                <w:szCs w:val="24"/>
              </w:rPr>
              <w:t>Difficulté de participation des personnes handicapées dans les processus du Conseil</w:t>
            </w:r>
          </w:p>
        </w:tc>
      </w:tr>
      <w:tr w:rsidR="00886AB5" w:rsidRPr="009939BC" w:rsidTr="000C5F3D">
        <w:trPr>
          <w:trHeight w:val="851"/>
        </w:trPr>
        <w:tc>
          <w:tcPr>
            <w:tcW w:w="0" w:type="auto"/>
            <w:shd w:val="clear" w:color="auto" w:fill="DEEAF6" w:themeFill="accent1" w:themeFillTint="33"/>
            <w:vAlign w:val="center"/>
          </w:tcPr>
          <w:p w:rsidR="00886AB5" w:rsidRPr="009939BC" w:rsidRDefault="00BC7C56" w:rsidP="00D90887">
            <w:pPr>
              <w:spacing w:before="0" w:after="0" w:line="240" w:lineRule="auto"/>
              <w:ind w:left="0"/>
              <w:jc w:val="left"/>
              <w:rPr>
                <w:b/>
                <w:sz w:val="20"/>
                <w:szCs w:val="20"/>
              </w:rPr>
            </w:pPr>
            <w:r>
              <w:rPr>
                <w:b/>
                <w:sz w:val="20"/>
                <w:szCs w:val="20"/>
              </w:rPr>
              <w:t>Objectif</w:t>
            </w:r>
            <w:r w:rsidR="00D31DDE">
              <w:rPr>
                <w:b/>
                <w:sz w:val="20"/>
                <w:szCs w:val="20"/>
              </w:rPr>
              <w:t> </w:t>
            </w:r>
            <w:r>
              <w:rPr>
                <w:b/>
                <w:sz w:val="20"/>
                <w:szCs w:val="20"/>
              </w:rPr>
              <w:t>3.1</w:t>
            </w:r>
          </w:p>
        </w:tc>
        <w:tc>
          <w:tcPr>
            <w:tcW w:w="0" w:type="auto"/>
            <w:shd w:val="clear" w:color="auto" w:fill="F6F9FC"/>
            <w:vAlign w:val="center"/>
          </w:tcPr>
          <w:p w:rsidR="00886AB5" w:rsidRDefault="00886AB5" w:rsidP="00F2393F">
            <w:pPr>
              <w:pStyle w:val="pucestableaux"/>
              <w:numPr>
                <w:ilvl w:val="0"/>
                <w:numId w:val="0"/>
              </w:numPr>
            </w:pPr>
            <w:r w:rsidRPr="00022353">
              <w:rPr>
                <w:szCs w:val="20"/>
              </w:rPr>
              <w:t>Favoriser une meilleure participation des personnes handicapées aux processus décisionnels du Conseil</w:t>
            </w:r>
          </w:p>
        </w:tc>
      </w:tr>
      <w:tr w:rsidR="00886AB5" w:rsidRPr="009939BC" w:rsidTr="000C5F3D">
        <w:trPr>
          <w:trHeight w:val="851"/>
        </w:trPr>
        <w:tc>
          <w:tcPr>
            <w:tcW w:w="0" w:type="auto"/>
            <w:shd w:val="clear" w:color="auto" w:fill="DEEAF6" w:themeFill="accent1" w:themeFillTint="33"/>
            <w:vAlign w:val="center"/>
          </w:tcPr>
          <w:p w:rsidR="00886AB5" w:rsidRPr="009939BC" w:rsidRDefault="00BC7C56" w:rsidP="00D90887">
            <w:pPr>
              <w:spacing w:before="0" w:after="0" w:line="240" w:lineRule="auto"/>
              <w:ind w:left="0"/>
              <w:jc w:val="left"/>
              <w:rPr>
                <w:b/>
                <w:sz w:val="20"/>
                <w:szCs w:val="20"/>
              </w:rPr>
            </w:pPr>
            <w:r>
              <w:rPr>
                <w:b/>
                <w:sz w:val="20"/>
                <w:szCs w:val="20"/>
              </w:rPr>
              <w:t>Mesure 3.1.1</w:t>
            </w:r>
          </w:p>
        </w:tc>
        <w:tc>
          <w:tcPr>
            <w:tcW w:w="0" w:type="auto"/>
            <w:shd w:val="clear" w:color="auto" w:fill="F6F9FC"/>
            <w:vAlign w:val="center"/>
          </w:tcPr>
          <w:p w:rsidR="00886AB5" w:rsidRDefault="00886AB5" w:rsidP="00D90887">
            <w:pPr>
              <w:pStyle w:val="Textebilan"/>
            </w:pPr>
            <w:r w:rsidRPr="00022353">
              <w:rPr>
                <w:szCs w:val="20"/>
              </w:rPr>
              <w:t>Offrir des mesures d’accommodement favorisant l’embauche de personnes handicapées dans les processus décisionnels du Conseil</w:t>
            </w:r>
          </w:p>
        </w:tc>
      </w:tr>
      <w:tr w:rsidR="00886AB5" w:rsidRPr="009939BC" w:rsidTr="000C5F3D">
        <w:trPr>
          <w:trHeight w:val="851"/>
        </w:trPr>
        <w:tc>
          <w:tcPr>
            <w:tcW w:w="0" w:type="auto"/>
            <w:shd w:val="clear" w:color="auto" w:fill="DEEAF6" w:themeFill="accent1" w:themeFillTint="33"/>
            <w:vAlign w:val="center"/>
          </w:tcPr>
          <w:p w:rsidR="00886AB5" w:rsidRPr="009939BC" w:rsidRDefault="00A360F5" w:rsidP="00A360F5">
            <w:pPr>
              <w:spacing w:before="0" w:after="0" w:line="240" w:lineRule="auto"/>
              <w:ind w:left="0"/>
              <w:jc w:val="left"/>
              <w:rPr>
                <w:b/>
                <w:sz w:val="20"/>
                <w:szCs w:val="20"/>
              </w:rPr>
            </w:pPr>
            <w:r>
              <w:rPr>
                <w:b/>
                <w:sz w:val="20"/>
                <w:szCs w:val="20"/>
              </w:rPr>
              <w:t>Indicateur</w:t>
            </w:r>
            <w:r w:rsidR="00623621">
              <w:rPr>
                <w:b/>
                <w:sz w:val="20"/>
                <w:szCs w:val="20"/>
              </w:rPr>
              <w:t> </w:t>
            </w:r>
            <w:r w:rsidR="00BC7C56">
              <w:rPr>
                <w:b/>
                <w:sz w:val="20"/>
                <w:szCs w:val="20"/>
              </w:rPr>
              <w:t xml:space="preserve">3.1.1.1 </w:t>
            </w:r>
          </w:p>
        </w:tc>
        <w:tc>
          <w:tcPr>
            <w:tcW w:w="0" w:type="auto"/>
            <w:shd w:val="clear" w:color="auto" w:fill="F6F9FC"/>
            <w:vAlign w:val="center"/>
          </w:tcPr>
          <w:p w:rsidR="00886AB5" w:rsidRPr="00A360F5" w:rsidRDefault="00886AB5" w:rsidP="005D7F0D">
            <w:pPr>
              <w:pStyle w:val="pucestableaux"/>
              <w:numPr>
                <w:ilvl w:val="0"/>
                <w:numId w:val="0"/>
              </w:numPr>
              <w:ind w:left="232"/>
              <w:rPr>
                <w:szCs w:val="20"/>
              </w:rPr>
            </w:pPr>
            <w:r w:rsidRPr="00022353">
              <w:rPr>
                <w:szCs w:val="20"/>
              </w:rPr>
              <w:t>Nombre de mesures d’accommodement mises en place</w:t>
            </w:r>
          </w:p>
        </w:tc>
      </w:tr>
      <w:tr w:rsidR="00886AB5" w:rsidRPr="009939BC" w:rsidTr="00AF47AC">
        <w:trPr>
          <w:trHeight w:val="851"/>
        </w:trPr>
        <w:tc>
          <w:tcPr>
            <w:tcW w:w="0" w:type="auto"/>
            <w:tcBorders>
              <w:bottom w:val="single" w:sz="12" w:space="0" w:color="FFFFFF"/>
            </w:tcBorders>
            <w:shd w:val="clear" w:color="auto" w:fill="DEEAF6" w:themeFill="accent1" w:themeFillTint="33"/>
            <w:vAlign w:val="center"/>
          </w:tcPr>
          <w:p w:rsidR="00886AB5" w:rsidRPr="001A07ED" w:rsidRDefault="00886AB5" w:rsidP="00D90887">
            <w:pPr>
              <w:spacing w:before="0" w:after="0" w:line="240" w:lineRule="auto"/>
              <w:ind w:left="0"/>
              <w:jc w:val="left"/>
              <w:rPr>
                <w:b/>
                <w:sz w:val="20"/>
                <w:szCs w:val="20"/>
              </w:rPr>
            </w:pPr>
            <w:r w:rsidRPr="00022353">
              <w:rPr>
                <w:b/>
                <w:sz w:val="20"/>
                <w:szCs w:val="20"/>
              </w:rPr>
              <w:lastRenderedPageBreak/>
              <w:t>Résultat/</w:t>
            </w:r>
            <w:r w:rsidRPr="00022353">
              <w:rPr>
                <w:b/>
                <w:sz w:val="20"/>
                <w:szCs w:val="20"/>
              </w:rPr>
              <w:br/>
              <w:t>État de réalisation</w:t>
            </w:r>
          </w:p>
        </w:tc>
        <w:tc>
          <w:tcPr>
            <w:tcW w:w="0" w:type="auto"/>
            <w:tcBorders>
              <w:bottom w:val="single" w:sz="12" w:space="0" w:color="FFFFFF"/>
            </w:tcBorders>
            <w:shd w:val="clear" w:color="auto" w:fill="F6F9FC"/>
            <w:vAlign w:val="center"/>
          </w:tcPr>
          <w:p w:rsidR="00FB20C6" w:rsidRPr="006F4246" w:rsidRDefault="00A360F5" w:rsidP="00525004">
            <w:pPr>
              <w:pStyle w:val="pucestableaux"/>
              <w:numPr>
                <w:ilvl w:val="0"/>
                <w:numId w:val="0"/>
              </w:numPr>
              <w:ind w:left="17"/>
              <w:rPr>
                <w:szCs w:val="20"/>
              </w:rPr>
            </w:pPr>
            <w:r w:rsidRPr="006F4246">
              <w:t>Quatre</w:t>
            </w:r>
            <w:r w:rsidR="00774383" w:rsidRPr="006F4246">
              <w:t xml:space="preserve"> (4)</w:t>
            </w:r>
            <w:r w:rsidRPr="006F4246">
              <w:t xml:space="preserve"> personnes handicapées ont participé à un jury ou un comité lors de l’exercice</w:t>
            </w:r>
            <w:r w:rsidR="008B7030" w:rsidRPr="006F4246">
              <w:t> </w:t>
            </w:r>
            <w:r w:rsidRPr="006F4246">
              <w:t>2021-2022. Les rencontres virtuelles ont favorisé la participation d’artistes handicapé</w:t>
            </w:r>
            <w:r w:rsidR="006F4246" w:rsidRPr="006F4246">
              <w:t>(e)</w:t>
            </w:r>
            <w:r w:rsidRPr="006F4246">
              <w:t xml:space="preserve">s au processus décisionnel du Conseil. Ainsi, une seule mesure d’accommodement a été mise en place pour faciliter la participation d’un des membres. </w:t>
            </w:r>
          </w:p>
        </w:tc>
      </w:tr>
      <w:tr w:rsidR="00886AB5" w:rsidRPr="009939BC" w:rsidTr="00AF47AC">
        <w:trPr>
          <w:trHeight w:val="851"/>
        </w:trPr>
        <w:tc>
          <w:tcPr>
            <w:tcW w:w="0" w:type="auto"/>
            <w:tcBorders>
              <w:top w:val="single" w:sz="12" w:space="0" w:color="FFFFFF"/>
              <w:bottom w:val="single" w:sz="12" w:space="0" w:color="0D0D0D" w:themeColor="text1" w:themeTint="F2"/>
            </w:tcBorders>
            <w:shd w:val="clear" w:color="auto" w:fill="DEEAF6" w:themeFill="accent1" w:themeFillTint="33"/>
            <w:vAlign w:val="center"/>
          </w:tcPr>
          <w:p w:rsidR="00886AB5" w:rsidRPr="00022353" w:rsidRDefault="00886AB5" w:rsidP="00D90887">
            <w:pPr>
              <w:spacing w:before="0" w:after="0" w:line="240" w:lineRule="auto"/>
              <w:ind w:left="0"/>
              <w:jc w:val="left"/>
              <w:rPr>
                <w:b/>
                <w:sz w:val="20"/>
                <w:szCs w:val="20"/>
              </w:rPr>
            </w:pPr>
            <w:r w:rsidRPr="00022353">
              <w:rPr>
                <w:b/>
                <w:sz w:val="20"/>
                <w:szCs w:val="20"/>
              </w:rPr>
              <w:t>Suite à donner</w:t>
            </w:r>
          </w:p>
        </w:tc>
        <w:tc>
          <w:tcPr>
            <w:tcW w:w="0" w:type="auto"/>
            <w:tcBorders>
              <w:top w:val="single" w:sz="12" w:space="0" w:color="FFFFFF"/>
              <w:bottom w:val="single" w:sz="12" w:space="0" w:color="0D0D0D" w:themeColor="text1" w:themeTint="F2"/>
            </w:tcBorders>
            <w:shd w:val="clear" w:color="auto" w:fill="F6F9FC"/>
            <w:vAlign w:val="center"/>
          </w:tcPr>
          <w:p w:rsidR="00FB20C6" w:rsidRPr="006F4246" w:rsidRDefault="00407CAA" w:rsidP="005D7F0D">
            <w:pPr>
              <w:pStyle w:val="pucestableaux"/>
              <w:numPr>
                <w:ilvl w:val="0"/>
                <w:numId w:val="0"/>
              </w:numPr>
              <w:ind w:left="232"/>
              <w:rPr>
                <w:szCs w:val="20"/>
              </w:rPr>
            </w:pPr>
            <w:r w:rsidRPr="006F4246">
              <w:rPr>
                <w:szCs w:val="20"/>
              </w:rPr>
              <w:t>Poursuivre l’action</w:t>
            </w:r>
          </w:p>
        </w:tc>
      </w:tr>
      <w:tr w:rsidR="005E001D" w:rsidRPr="009939BC" w:rsidTr="00AF47AC">
        <w:trPr>
          <w:trHeight w:val="851"/>
        </w:trPr>
        <w:tc>
          <w:tcPr>
            <w:tcW w:w="0" w:type="auto"/>
            <w:gridSpan w:val="2"/>
            <w:tcBorders>
              <w:top w:val="single" w:sz="12" w:space="0" w:color="0D0D0D" w:themeColor="text1" w:themeTint="F2"/>
            </w:tcBorders>
            <w:shd w:val="clear" w:color="auto" w:fill="BDD6EE" w:themeFill="accent1" w:themeFillTint="66"/>
            <w:vAlign w:val="center"/>
          </w:tcPr>
          <w:p w:rsidR="005E001D" w:rsidRPr="00022353" w:rsidRDefault="005E001D" w:rsidP="005E001D">
            <w:pPr>
              <w:pStyle w:val="Titretableau"/>
              <w:rPr>
                <w:b w:val="0"/>
                <w:sz w:val="24"/>
                <w:szCs w:val="24"/>
              </w:rPr>
            </w:pPr>
            <w:r>
              <w:t>EMPLOYÉ</w:t>
            </w:r>
            <w:r w:rsidR="00127360">
              <w:t>(E)</w:t>
            </w:r>
            <w:r>
              <w:t>S</w:t>
            </w:r>
          </w:p>
        </w:tc>
      </w:tr>
      <w:tr w:rsidR="00886AB5" w:rsidRPr="009939BC" w:rsidTr="00282D4B">
        <w:trPr>
          <w:trHeight w:val="851"/>
        </w:trPr>
        <w:tc>
          <w:tcPr>
            <w:tcW w:w="0" w:type="auto"/>
            <w:shd w:val="clear" w:color="auto" w:fill="DEEAF6" w:themeFill="accent1" w:themeFillTint="33"/>
            <w:vAlign w:val="center"/>
          </w:tcPr>
          <w:p w:rsidR="00886AB5" w:rsidRPr="00022353" w:rsidRDefault="00886AB5" w:rsidP="00D90887">
            <w:pPr>
              <w:spacing w:before="0" w:after="0" w:line="240" w:lineRule="auto"/>
              <w:ind w:left="0"/>
              <w:jc w:val="left"/>
              <w:rPr>
                <w:b/>
                <w:sz w:val="20"/>
                <w:szCs w:val="20"/>
              </w:rPr>
            </w:pPr>
            <w:r w:rsidRPr="00022353">
              <w:rPr>
                <w:b/>
                <w:szCs w:val="24"/>
              </w:rPr>
              <w:t>Obstacle</w:t>
            </w:r>
            <w:r w:rsidR="00D31DDE">
              <w:rPr>
                <w:b/>
                <w:szCs w:val="24"/>
              </w:rPr>
              <w:t> </w:t>
            </w:r>
            <w:r w:rsidRPr="00022353">
              <w:rPr>
                <w:b/>
                <w:szCs w:val="24"/>
              </w:rPr>
              <w:t>4</w:t>
            </w:r>
          </w:p>
        </w:tc>
        <w:tc>
          <w:tcPr>
            <w:tcW w:w="0" w:type="auto"/>
            <w:shd w:val="clear" w:color="auto" w:fill="F6F9FC"/>
            <w:vAlign w:val="center"/>
          </w:tcPr>
          <w:p w:rsidR="00886AB5" w:rsidRPr="00022353" w:rsidRDefault="00886AB5" w:rsidP="00D90887">
            <w:pPr>
              <w:pStyle w:val="Textebilan"/>
              <w:rPr>
                <w:szCs w:val="20"/>
              </w:rPr>
            </w:pPr>
            <w:r w:rsidRPr="00022353">
              <w:rPr>
                <w:b/>
                <w:sz w:val="24"/>
                <w:szCs w:val="24"/>
              </w:rPr>
              <w:t xml:space="preserve">Difficulté à faire connaître le Conseil comme employeur de choix auprès des personnes handicapées </w:t>
            </w:r>
          </w:p>
        </w:tc>
      </w:tr>
      <w:tr w:rsidR="00886AB5" w:rsidRPr="009939BC" w:rsidTr="00282D4B">
        <w:trPr>
          <w:trHeight w:val="851"/>
        </w:trPr>
        <w:tc>
          <w:tcPr>
            <w:tcW w:w="0" w:type="auto"/>
            <w:shd w:val="clear" w:color="auto" w:fill="DEEAF6" w:themeFill="accent1" w:themeFillTint="33"/>
            <w:vAlign w:val="center"/>
          </w:tcPr>
          <w:p w:rsidR="00886AB5" w:rsidRPr="00022353" w:rsidRDefault="00B3340D" w:rsidP="00D90887">
            <w:pPr>
              <w:spacing w:before="0" w:after="0" w:line="240" w:lineRule="auto"/>
              <w:ind w:left="0"/>
              <w:jc w:val="left"/>
              <w:rPr>
                <w:b/>
                <w:sz w:val="20"/>
                <w:szCs w:val="20"/>
              </w:rPr>
            </w:pPr>
            <w:r>
              <w:rPr>
                <w:b/>
                <w:sz w:val="20"/>
                <w:szCs w:val="20"/>
              </w:rPr>
              <w:t>Objectif</w:t>
            </w:r>
            <w:r w:rsidR="00D31DDE">
              <w:rPr>
                <w:b/>
                <w:sz w:val="20"/>
                <w:szCs w:val="20"/>
              </w:rPr>
              <w:t> </w:t>
            </w:r>
            <w:r>
              <w:rPr>
                <w:b/>
                <w:sz w:val="20"/>
                <w:szCs w:val="20"/>
              </w:rPr>
              <w:t>4.1</w:t>
            </w:r>
          </w:p>
        </w:tc>
        <w:tc>
          <w:tcPr>
            <w:tcW w:w="0" w:type="auto"/>
            <w:shd w:val="clear" w:color="auto" w:fill="F6F9FC"/>
            <w:vAlign w:val="center"/>
          </w:tcPr>
          <w:p w:rsidR="00886AB5" w:rsidRPr="00022353" w:rsidRDefault="00886AB5" w:rsidP="00B3340D">
            <w:pPr>
              <w:pStyle w:val="pucestableaux"/>
              <w:numPr>
                <w:ilvl w:val="0"/>
                <w:numId w:val="0"/>
              </w:numPr>
              <w:rPr>
                <w:szCs w:val="20"/>
              </w:rPr>
            </w:pPr>
            <w:r w:rsidRPr="001237EB">
              <w:t>Faciliter la connaissance du Conseil comme employeur</w:t>
            </w:r>
          </w:p>
        </w:tc>
      </w:tr>
      <w:tr w:rsidR="00886AB5" w:rsidRPr="009939BC" w:rsidTr="00282D4B">
        <w:trPr>
          <w:trHeight w:val="851"/>
        </w:trPr>
        <w:tc>
          <w:tcPr>
            <w:tcW w:w="0" w:type="auto"/>
            <w:shd w:val="clear" w:color="auto" w:fill="DEEAF6" w:themeFill="accent1" w:themeFillTint="33"/>
            <w:vAlign w:val="center"/>
          </w:tcPr>
          <w:p w:rsidR="00886AB5" w:rsidRDefault="00886AB5" w:rsidP="00D90887">
            <w:pPr>
              <w:spacing w:before="0" w:after="0" w:line="240" w:lineRule="auto"/>
              <w:ind w:left="0"/>
              <w:jc w:val="left"/>
              <w:rPr>
                <w:b/>
                <w:sz w:val="20"/>
                <w:szCs w:val="20"/>
              </w:rPr>
            </w:pPr>
            <w:r w:rsidRPr="00022353">
              <w:rPr>
                <w:b/>
                <w:sz w:val="20"/>
                <w:szCs w:val="20"/>
              </w:rPr>
              <w:t>Mesure</w:t>
            </w:r>
            <w:r>
              <w:rPr>
                <w:b/>
                <w:sz w:val="20"/>
                <w:szCs w:val="20"/>
              </w:rPr>
              <w:t xml:space="preserve">s </w:t>
            </w:r>
          </w:p>
          <w:p w:rsidR="00886AB5" w:rsidRPr="00022353" w:rsidRDefault="00791A94" w:rsidP="00D90887">
            <w:pPr>
              <w:spacing w:before="0" w:after="0" w:line="240" w:lineRule="auto"/>
              <w:ind w:left="0"/>
              <w:jc w:val="left"/>
              <w:rPr>
                <w:b/>
                <w:sz w:val="20"/>
                <w:szCs w:val="20"/>
              </w:rPr>
            </w:pPr>
            <w:r>
              <w:rPr>
                <w:b/>
                <w:sz w:val="20"/>
                <w:szCs w:val="20"/>
              </w:rPr>
              <w:t>4.</w:t>
            </w:r>
            <w:r w:rsidR="00886AB5">
              <w:rPr>
                <w:b/>
                <w:sz w:val="20"/>
                <w:szCs w:val="20"/>
              </w:rPr>
              <w:t>1</w:t>
            </w:r>
            <w:r>
              <w:rPr>
                <w:b/>
                <w:sz w:val="20"/>
                <w:szCs w:val="20"/>
              </w:rPr>
              <w:t>.1 &amp; 4.1.2</w:t>
            </w:r>
          </w:p>
        </w:tc>
        <w:tc>
          <w:tcPr>
            <w:tcW w:w="0" w:type="auto"/>
            <w:shd w:val="clear" w:color="auto" w:fill="F6F9FC"/>
            <w:vAlign w:val="center"/>
          </w:tcPr>
          <w:p w:rsidR="00791A94" w:rsidRDefault="00475124" w:rsidP="00D90887">
            <w:pPr>
              <w:pStyle w:val="pucestableaux"/>
              <w:ind w:left="232" w:hanging="215"/>
              <w:rPr>
                <w:szCs w:val="20"/>
              </w:rPr>
            </w:pPr>
            <w:r>
              <w:rPr>
                <w:szCs w:val="20"/>
              </w:rPr>
              <w:t>Diffusion des offres d’emploi</w:t>
            </w:r>
            <w:r w:rsidR="00886AB5" w:rsidRPr="00302A78">
              <w:rPr>
                <w:szCs w:val="20"/>
              </w:rPr>
              <w:t xml:space="preserve"> sur des sites spécialisés</w:t>
            </w:r>
          </w:p>
          <w:p w:rsidR="00886AB5" w:rsidRPr="00791A94" w:rsidRDefault="00886AB5" w:rsidP="00D90887">
            <w:pPr>
              <w:pStyle w:val="pucestableaux"/>
              <w:ind w:left="232" w:hanging="215"/>
              <w:rPr>
                <w:szCs w:val="20"/>
              </w:rPr>
            </w:pPr>
            <w:r w:rsidRPr="00791A94">
              <w:rPr>
                <w:szCs w:val="20"/>
              </w:rPr>
              <w:t>Utilisation des relayeur</w:t>
            </w:r>
            <w:r w:rsidR="00AD7BC7">
              <w:rPr>
                <w:szCs w:val="20"/>
              </w:rPr>
              <w:t>(-</w:t>
            </w:r>
            <w:proofErr w:type="spellStart"/>
            <w:r w:rsidR="00AD7BC7">
              <w:rPr>
                <w:szCs w:val="20"/>
              </w:rPr>
              <w:t>euse</w:t>
            </w:r>
            <w:proofErr w:type="spellEnd"/>
            <w:r w:rsidR="00AD7BC7">
              <w:rPr>
                <w:szCs w:val="20"/>
              </w:rPr>
              <w:t>)</w:t>
            </w:r>
            <w:r w:rsidRPr="00791A94">
              <w:rPr>
                <w:szCs w:val="20"/>
              </w:rPr>
              <w:t>s d’information</w:t>
            </w:r>
          </w:p>
        </w:tc>
      </w:tr>
      <w:tr w:rsidR="00886AB5" w:rsidRPr="009939BC" w:rsidTr="00282D4B">
        <w:trPr>
          <w:trHeight w:val="851"/>
        </w:trPr>
        <w:tc>
          <w:tcPr>
            <w:tcW w:w="0" w:type="auto"/>
            <w:shd w:val="clear" w:color="auto" w:fill="DEEAF6" w:themeFill="accent1" w:themeFillTint="33"/>
            <w:vAlign w:val="center"/>
          </w:tcPr>
          <w:p w:rsidR="00886AB5" w:rsidRDefault="00886AB5" w:rsidP="00D90887">
            <w:pPr>
              <w:spacing w:before="0" w:after="0" w:line="240" w:lineRule="auto"/>
              <w:ind w:left="0"/>
              <w:jc w:val="left"/>
              <w:rPr>
                <w:b/>
                <w:sz w:val="20"/>
                <w:szCs w:val="20"/>
              </w:rPr>
            </w:pPr>
            <w:r w:rsidRPr="00022353">
              <w:rPr>
                <w:b/>
                <w:sz w:val="20"/>
                <w:szCs w:val="20"/>
              </w:rPr>
              <w:t>Indicateur</w:t>
            </w:r>
            <w:r>
              <w:rPr>
                <w:b/>
                <w:sz w:val="20"/>
                <w:szCs w:val="20"/>
              </w:rPr>
              <w:t>s</w:t>
            </w:r>
          </w:p>
          <w:p w:rsidR="00886AB5" w:rsidRPr="00022353" w:rsidRDefault="00D73771" w:rsidP="00D90887">
            <w:pPr>
              <w:spacing w:before="0" w:after="0" w:line="240" w:lineRule="auto"/>
              <w:ind w:left="0"/>
              <w:jc w:val="left"/>
              <w:rPr>
                <w:b/>
                <w:sz w:val="20"/>
                <w:szCs w:val="20"/>
              </w:rPr>
            </w:pPr>
            <w:r>
              <w:rPr>
                <w:b/>
                <w:sz w:val="20"/>
                <w:szCs w:val="20"/>
              </w:rPr>
              <w:t>4.1.1.1 &amp; 4.1.2.1</w:t>
            </w:r>
          </w:p>
        </w:tc>
        <w:tc>
          <w:tcPr>
            <w:tcW w:w="0" w:type="auto"/>
            <w:shd w:val="clear" w:color="auto" w:fill="F6F9FC"/>
            <w:vAlign w:val="center"/>
          </w:tcPr>
          <w:p w:rsidR="00D73771" w:rsidRDefault="00886AB5" w:rsidP="00D90887">
            <w:pPr>
              <w:pStyle w:val="pucestableaux"/>
              <w:ind w:left="232" w:hanging="215"/>
              <w:rPr>
                <w:szCs w:val="20"/>
              </w:rPr>
            </w:pPr>
            <w:r w:rsidRPr="00302A78">
              <w:rPr>
                <w:szCs w:val="20"/>
              </w:rPr>
              <w:t>Nombre d’offres d’emploi diffusées et type de sites spécialisés utilisés</w:t>
            </w:r>
          </w:p>
          <w:p w:rsidR="00886AB5" w:rsidRPr="00D73771" w:rsidRDefault="00886AB5" w:rsidP="00D90887">
            <w:pPr>
              <w:pStyle w:val="pucestableaux"/>
              <w:ind w:left="232" w:hanging="215"/>
              <w:rPr>
                <w:szCs w:val="20"/>
              </w:rPr>
            </w:pPr>
            <w:r w:rsidRPr="00D73771">
              <w:rPr>
                <w:szCs w:val="20"/>
              </w:rPr>
              <w:t>Nombre de relayeur</w:t>
            </w:r>
            <w:r w:rsidR="00AD7BC7">
              <w:rPr>
                <w:szCs w:val="20"/>
              </w:rPr>
              <w:t>(-</w:t>
            </w:r>
            <w:proofErr w:type="spellStart"/>
            <w:r w:rsidR="00AD7BC7">
              <w:rPr>
                <w:szCs w:val="20"/>
              </w:rPr>
              <w:t>euse</w:t>
            </w:r>
            <w:proofErr w:type="spellEnd"/>
            <w:r w:rsidR="00AD7BC7">
              <w:rPr>
                <w:szCs w:val="20"/>
              </w:rPr>
              <w:t>)</w:t>
            </w:r>
            <w:r w:rsidRPr="00D73771">
              <w:rPr>
                <w:szCs w:val="20"/>
              </w:rPr>
              <w:t>s utilisé</w:t>
            </w:r>
            <w:r w:rsidR="00AD7BC7">
              <w:rPr>
                <w:szCs w:val="20"/>
              </w:rPr>
              <w:t>(e)</w:t>
            </w:r>
            <w:r w:rsidRPr="00D73771">
              <w:rPr>
                <w:szCs w:val="20"/>
              </w:rPr>
              <w:t>s</w:t>
            </w:r>
          </w:p>
        </w:tc>
      </w:tr>
      <w:tr w:rsidR="00886AB5" w:rsidRPr="009939BC" w:rsidTr="00AF47AC">
        <w:tc>
          <w:tcPr>
            <w:tcW w:w="0" w:type="auto"/>
            <w:tcBorders>
              <w:bottom w:val="single" w:sz="12" w:space="0" w:color="FFFFFF"/>
            </w:tcBorders>
            <w:shd w:val="clear" w:color="auto" w:fill="DEEAF6" w:themeFill="accent1" w:themeFillTint="33"/>
            <w:vAlign w:val="center"/>
          </w:tcPr>
          <w:p w:rsidR="00886AB5" w:rsidRPr="00022353" w:rsidRDefault="00886AB5" w:rsidP="00BC6F64">
            <w:pPr>
              <w:keepNext/>
              <w:keepLines/>
              <w:spacing w:before="0" w:after="0" w:line="240" w:lineRule="auto"/>
              <w:ind w:left="0"/>
              <w:jc w:val="left"/>
              <w:rPr>
                <w:b/>
                <w:szCs w:val="24"/>
              </w:rPr>
            </w:pPr>
            <w:r w:rsidRPr="009939BC">
              <w:rPr>
                <w:b/>
                <w:sz w:val="20"/>
                <w:szCs w:val="20"/>
              </w:rPr>
              <w:lastRenderedPageBreak/>
              <w:t>Résultat/</w:t>
            </w:r>
            <w:r w:rsidRPr="009939BC">
              <w:rPr>
                <w:b/>
                <w:sz w:val="20"/>
                <w:szCs w:val="20"/>
              </w:rPr>
              <w:br/>
              <w:t>État de réalisation</w:t>
            </w:r>
          </w:p>
        </w:tc>
        <w:tc>
          <w:tcPr>
            <w:tcW w:w="0" w:type="auto"/>
            <w:tcBorders>
              <w:bottom w:val="single" w:sz="12" w:space="0" w:color="FFFFFF"/>
            </w:tcBorders>
            <w:shd w:val="clear" w:color="auto" w:fill="F6F9FC"/>
            <w:vAlign w:val="center"/>
          </w:tcPr>
          <w:p w:rsidR="008E5864" w:rsidRPr="00C1288D" w:rsidRDefault="00C1288D" w:rsidP="00BC6F64">
            <w:pPr>
              <w:pStyle w:val="Textebilan"/>
              <w:keepNext/>
              <w:keepLines/>
              <w:spacing w:before="120" w:after="120"/>
            </w:pPr>
            <w:r>
              <w:t>Seize (16</w:t>
            </w:r>
            <w:r w:rsidR="003B245E">
              <w:t>)</w:t>
            </w:r>
            <w:r w:rsidR="00886AB5" w:rsidRPr="005503B6">
              <w:t xml:space="preserve"> processus d’embauche ont été diffusés sur des sites spécialisés et </w:t>
            </w:r>
            <w:r w:rsidR="00EB6AE0">
              <w:t>sept (</w:t>
            </w:r>
            <w:r w:rsidR="00886AB5" w:rsidRPr="005503B6">
              <w:t>7</w:t>
            </w:r>
            <w:r w:rsidR="00EB6AE0">
              <w:t>)</w:t>
            </w:r>
            <w:r w:rsidR="00886AB5" w:rsidRPr="005503B6">
              <w:t xml:space="preserve"> relayeur</w:t>
            </w:r>
            <w:r w:rsidR="00AD7BC7" w:rsidRPr="005503B6">
              <w:t>(-</w:t>
            </w:r>
            <w:proofErr w:type="spellStart"/>
            <w:r w:rsidR="00AD7BC7" w:rsidRPr="005503B6">
              <w:t>euse</w:t>
            </w:r>
            <w:proofErr w:type="spellEnd"/>
            <w:r w:rsidR="00AD7BC7" w:rsidRPr="005503B6">
              <w:t>)</w:t>
            </w:r>
            <w:r w:rsidR="00886AB5" w:rsidRPr="005503B6">
              <w:t>s ont été mis</w:t>
            </w:r>
            <w:r w:rsidR="00AD7BC7" w:rsidRPr="005503B6">
              <w:t>(es)</w:t>
            </w:r>
            <w:r>
              <w:t xml:space="preserve"> à contribution.</w:t>
            </w:r>
          </w:p>
        </w:tc>
      </w:tr>
      <w:tr w:rsidR="00886AB5" w:rsidRPr="009939BC" w:rsidTr="00AF47AC">
        <w:trPr>
          <w:trHeight w:val="851"/>
        </w:trPr>
        <w:tc>
          <w:tcPr>
            <w:tcW w:w="0" w:type="auto"/>
            <w:tcBorders>
              <w:top w:val="single" w:sz="12" w:space="0" w:color="FFFFFF"/>
              <w:bottom w:val="single" w:sz="12" w:space="0" w:color="171717" w:themeColor="background2" w:themeShade="1A"/>
            </w:tcBorders>
            <w:shd w:val="clear" w:color="auto" w:fill="DEEAF6" w:themeFill="accent1" w:themeFillTint="33"/>
            <w:vAlign w:val="center"/>
          </w:tcPr>
          <w:p w:rsidR="00886AB5" w:rsidRPr="00022353" w:rsidRDefault="00886AB5" w:rsidP="00BC6F64">
            <w:pPr>
              <w:keepNext/>
              <w:keepLines/>
              <w:spacing w:before="0" w:after="0" w:line="240" w:lineRule="auto"/>
              <w:ind w:left="0"/>
              <w:jc w:val="left"/>
              <w:rPr>
                <w:b/>
                <w:sz w:val="20"/>
                <w:szCs w:val="20"/>
              </w:rPr>
            </w:pPr>
            <w:r w:rsidRPr="009939BC">
              <w:rPr>
                <w:b/>
                <w:sz w:val="20"/>
                <w:szCs w:val="20"/>
              </w:rPr>
              <w:t>Suite à donner</w:t>
            </w:r>
          </w:p>
        </w:tc>
        <w:tc>
          <w:tcPr>
            <w:tcW w:w="0" w:type="auto"/>
            <w:tcBorders>
              <w:top w:val="single" w:sz="12" w:space="0" w:color="FFFFFF"/>
              <w:bottom w:val="single" w:sz="12" w:space="0" w:color="171717" w:themeColor="background2" w:themeShade="1A"/>
            </w:tcBorders>
            <w:shd w:val="clear" w:color="auto" w:fill="F6F9FC"/>
            <w:vAlign w:val="center"/>
          </w:tcPr>
          <w:p w:rsidR="00886AB5" w:rsidRPr="001237EB" w:rsidRDefault="00886AB5" w:rsidP="00BC6F64">
            <w:pPr>
              <w:pStyle w:val="Textebilan"/>
              <w:keepNext/>
              <w:keepLines/>
            </w:pPr>
            <w:r w:rsidRPr="00D15DB0">
              <w:t>Poursuivre l’action</w:t>
            </w:r>
          </w:p>
        </w:tc>
      </w:tr>
      <w:tr w:rsidR="00886AB5" w:rsidRPr="009939BC" w:rsidTr="00AF47AC">
        <w:trPr>
          <w:trHeight w:val="851"/>
        </w:trPr>
        <w:tc>
          <w:tcPr>
            <w:tcW w:w="0" w:type="auto"/>
            <w:tcBorders>
              <w:top w:val="single" w:sz="12" w:space="0" w:color="171717" w:themeColor="background2" w:themeShade="1A"/>
            </w:tcBorders>
            <w:shd w:val="clear" w:color="auto" w:fill="DEEAF6" w:themeFill="accent1" w:themeFillTint="33"/>
            <w:vAlign w:val="center"/>
          </w:tcPr>
          <w:p w:rsidR="00886AB5" w:rsidRPr="00022353" w:rsidRDefault="00886AB5" w:rsidP="00D90887">
            <w:pPr>
              <w:spacing w:before="0" w:after="0" w:line="240" w:lineRule="auto"/>
              <w:ind w:left="0"/>
              <w:jc w:val="left"/>
              <w:rPr>
                <w:b/>
                <w:sz w:val="20"/>
                <w:szCs w:val="20"/>
              </w:rPr>
            </w:pPr>
            <w:r w:rsidRPr="00022353">
              <w:rPr>
                <w:b/>
                <w:szCs w:val="24"/>
              </w:rPr>
              <w:t>Obstacle</w:t>
            </w:r>
            <w:r w:rsidR="00D31DDE">
              <w:rPr>
                <w:b/>
                <w:szCs w:val="24"/>
              </w:rPr>
              <w:t> </w:t>
            </w:r>
            <w:r w:rsidRPr="00022353">
              <w:rPr>
                <w:b/>
                <w:szCs w:val="24"/>
              </w:rPr>
              <w:t>5</w:t>
            </w:r>
          </w:p>
        </w:tc>
        <w:tc>
          <w:tcPr>
            <w:tcW w:w="0" w:type="auto"/>
            <w:tcBorders>
              <w:top w:val="single" w:sz="12" w:space="0" w:color="171717" w:themeColor="background2" w:themeShade="1A"/>
            </w:tcBorders>
            <w:shd w:val="clear" w:color="auto" w:fill="F6F9FC"/>
            <w:vAlign w:val="center"/>
          </w:tcPr>
          <w:p w:rsidR="00886AB5" w:rsidRPr="001237EB" w:rsidRDefault="00886AB5" w:rsidP="00BD4640">
            <w:pPr>
              <w:pStyle w:val="pucestableaux"/>
              <w:numPr>
                <w:ilvl w:val="0"/>
                <w:numId w:val="0"/>
              </w:numPr>
            </w:pPr>
            <w:r w:rsidRPr="00022353">
              <w:rPr>
                <w:b/>
                <w:sz w:val="24"/>
                <w:szCs w:val="24"/>
              </w:rPr>
              <w:t>Méconnaissance des employé</w:t>
            </w:r>
            <w:r w:rsidR="00092D64">
              <w:rPr>
                <w:b/>
                <w:sz w:val="24"/>
                <w:szCs w:val="24"/>
              </w:rPr>
              <w:t>(e)</w:t>
            </w:r>
            <w:r w:rsidRPr="00022353">
              <w:rPr>
                <w:b/>
                <w:sz w:val="24"/>
                <w:szCs w:val="24"/>
              </w:rPr>
              <w:t xml:space="preserve">s des réalités des personnes handicapées </w:t>
            </w:r>
          </w:p>
        </w:tc>
      </w:tr>
      <w:tr w:rsidR="00886AB5" w:rsidRPr="009939BC" w:rsidTr="00282D4B">
        <w:trPr>
          <w:trHeight w:val="851"/>
        </w:trPr>
        <w:tc>
          <w:tcPr>
            <w:tcW w:w="0" w:type="auto"/>
            <w:shd w:val="clear" w:color="auto" w:fill="DEEAF6" w:themeFill="accent1" w:themeFillTint="33"/>
            <w:vAlign w:val="center"/>
          </w:tcPr>
          <w:p w:rsidR="00886AB5" w:rsidRPr="00022353" w:rsidRDefault="006017C1" w:rsidP="00D90887">
            <w:pPr>
              <w:spacing w:before="0" w:after="0" w:line="240" w:lineRule="auto"/>
              <w:ind w:left="0"/>
              <w:jc w:val="left"/>
              <w:rPr>
                <w:b/>
                <w:sz w:val="20"/>
                <w:szCs w:val="20"/>
              </w:rPr>
            </w:pPr>
            <w:r>
              <w:rPr>
                <w:b/>
                <w:sz w:val="20"/>
                <w:szCs w:val="20"/>
              </w:rPr>
              <w:t>Objectif</w:t>
            </w:r>
            <w:r w:rsidR="00D31DDE">
              <w:rPr>
                <w:b/>
                <w:sz w:val="20"/>
                <w:szCs w:val="20"/>
              </w:rPr>
              <w:t> </w:t>
            </w:r>
            <w:r>
              <w:rPr>
                <w:b/>
                <w:sz w:val="20"/>
                <w:szCs w:val="20"/>
              </w:rPr>
              <w:t>5.1</w:t>
            </w:r>
          </w:p>
        </w:tc>
        <w:tc>
          <w:tcPr>
            <w:tcW w:w="0" w:type="auto"/>
            <w:shd w:val="clear" w:color="auto" w:fill="F6F9FC"/>
            <w:vAlign w:val="center"/>
          </w:tcPr>
          <w:p w:rsidR="00886AB5" w:rsidRPr="001237EB" w:rsidRDefault="00886AB5" w:rsidP="006017C1">
            <w:pPr>
              <w:pStyle w:val="pucestableaux"/>
              <w:numPr>
                <w:ilvl w:val="0"/>
                <w:numId w:val="0"/>
              </w:numPr>
            </w:pPr>
            <w:r w:rsidRPr="001237EB">
              <w:t xml:space="preserve">Favoriser une meilleure compréhension </w:t>
            </w:r>
            <w:r w:rsidRPr="00193E81">
              <w:t>auprès des employé</w:t>
            </w:r>
            <w:r w:rsidR="00092D64">
              <w:t>(e)</w:t>
            </w:r>
            <w:r w:rsidRPr="00193E81">
              <w:t xml:space="preserve">s </w:t>
            </w:r>
            <w:r>
              <w:t xml:space="preserve">du Conseil </w:t>
            </w:r>
            <w:r w:rsidRPr="001237EB">
              <w:t>des réal</w:t>
            </w:r>
            <w:r>
              <w:t xml:space="preserve">ités des personnes handicapées </w:t>
            </w:r>
          </w:p>
        </w:tc>
      </w:tr>
      <w:tr w:rsidR="00886AB5" w:rsidRPr="009939BC" w:rsidTr="00282D4B">
        <w:trPr>
          <w:trHeight w:val="851"/>
        </w:trPr>
        <w:tc>
          <w:tcPr>
            <w:tcW w:w="0" w:type="auto"/>
            <w:shd w:val="clear" w:color="auto" w:fill="DEEAF6" w:themeFill="accent1" w:themeFillTint="33"/>
            <w:vAlign w:val="center"/>
          </w:tcPr>
          <w:p w:rsidR="00886AB5" w:rsidRPr="001237EB" w:rsidRDefault="006017C1" w:rsidP="00D90887">
            <w:pPr>
              <w:spacing w:before="0" w:after="0" w:line="240" w:lineRule="auto"/>
              <w:ind w:left="0"/>
              <w:jc w:val="left"/>
              <w:rPr>
                <w:b/>
              </w:rPr>
            </w:pPr>
            <w:r>
              <w:rPr>
                <w:b/>
                <w:sz w:val="20"/>
                <w:szCs w:val="20"/>
              </w:rPr>
              <w:t>Mesure 5.1.1</w:t>
            </w:r>
          </w:p>
        </w:tc>
        <w:tc>
          <w:tcPr>
            <w:tcW w:w="0" w:type="auto"/>
            <w:shd w:val="clear" w:color="auto" w:fill="F6F9FC"/>
            <w:vAlign w:val="center"/>
          </w:tcPr>
          <w:p w:rsidR="00886AB5" w:rsidRPr="001237EB" w:rsidRDefault="006017C1" w:rsidP="00092D64">
            <w:pPr>
              <w:pStyle w:val="Textebilan"/>
              <w:rPr>
                <w:b/>
              </w:rPr>
            </w:pPr>
            <w:r w:rsidRPr="009A34E0">
              <w:t>Organiser</w:t>
            </w:r>
            <w:r w:rsidRPr="003B18EB">
              <w:t xml:space="preserve"> une activité dans le cadre de la semaine des </w:t>
            </w:r>
            <w:r>
              <w:t>personnes handicapées (juin) et</w:t>
            </w:r>
            <w:r w:rsidR="00092D64">
              <w:t xml:space="preserve"> une autre dans le cadre de la J</w:t>
            </w:r>
            <w:r>
              <w:t>ourné</w:t>
            </w:r>
            <w:r w:rsidR="00092D64">
              <w:t>e mondiale des sourds et de la J</w:t>
            </w:r>
            <w:r>
              <w:t xml:space="preserve">ournée </w:t>
            </w:r>
            <w:r w:rsidR="00092D64">
              <w:t>internationale</w:t>
            </w:r>
            <w:r>
              <w:t xml:space="preserve"> des langues des signes (septembre)</w:t>
            </w:r>
          </w:p>
        </w:tc>
      </w:tr>
      <w:tr w:rsidR="00886AB5" w:rsidRPr="009939BC" w:rsidTr="00282D4B">
        <w:trPr>
          <w:trHeight w:val="851"/>
        </w:trPr>
        <w:tc>
          <w:tcPr>
            <w:tcW w:w="0" w:type="auto"/>
            <w:shd w:val="clear" w:color="auto" w:fill="DEEAF6" w:themeFill="accent1" w:themeFillTint="33"/>
            <w:vAlign w:val="center"/>
          </w:tcPr>
          <w:p w:rsidR="00886AB5" w:rsidRPr="001237EB" w:rsidRDefault="006017C1" w:rsidP="00D90887">
            <w:pPr>
              <w:spacing w:before="0" w:after="0" w:line="240" w:lineRule="auto"/>
              <w:ind w:left="0"/>
              <w:jc w:val="left"/>
              <w:rPr>
                <w:b/>
              </w:rPr>
            </w:pPr>
            <w:r>
              <w:rPr>
                <w:b/>
                <w:sz w:val="20"/>
                <w:szCs w:val="20"/>
              </w:rPr>
              <w:t>Indicateur</w:t>
            </w:r>
            <w:r w:rsidR="00D31DDE">
              <w:rPr>
                <w:b/>
                <w:sz w:val="20"/>
                <w:szCs w:val="20"/>
              </w:rPr>
              <w:t> </w:t>
            </w:r>
            <w:r>
              <w:rPr>
                <w:b/>
                <w:sz w:val="20"/>
                <w:szCs w:val="20"/>
              </w:rPr>
              <w:t>5.1.1.1</w:t>
            </w:r>
          </w:p>
        </w:tc>
        <w:tc>
          <w:tcPr>
            <w:tcW w:w="0" w:type="auto"/>
            <w:shd w:val="clear" w:color="auto" w:fill="F6F9FC"/>
            <w:vAlign w:val="center"/>
          </w:tcPr>
          <w:p w:rsidR="00886AB5" w:rsidRPr="001237EB" w:rsidRDefault="00886AB5" w:rsidP="00D90887">
            <w:pPr>
              <w:pStyle w:val="Textebilan"/>
              <w:rPr>
                <w:b/>
              </w:rPr>
            </w:pPr>
            <w:r w:rsidRPr="00B36A10">
              <w:rPr>
                <w:szCs w:val="20"/>
              </w:rPr>
              <w:t>Nature de l’activité de sensibilisation réalisée</w:t>
            </w:r>
          </w:p>
        </w:tc>
      </w:tr>
      <w:tr w:rsidR="00A12C98" w:rsidRPr="009939BC" w:rsidTr="00282D4B">
        <w:trPr>
          <w:trHeight w:val="851"/>
        </w:trPr>
        <w:tc>
          <w:tcPr>
            <w:tcW w:w="0" w:type="auto"/>
            <w:shd w:val="clear" w:color="auto" w:fill="DEEAF6" w:themeFill="accent1" w:themeFillTint="33"/>
            <w:vAlign w:val="center"/>
          </w:tcPr>
          <w:p w:rsidR="00A12C98" w:rsidRDefault="00A12C98" w:rsidP="00D90887">
            <w:pPr>
              <w:spacing w:before="0" w:after="0" w:line="240" w:lineRule="auto"/>
              <w:ind w:left="0"/>
              <w:jc w:val="left"/>
              <w:rPr>
                <w:b/>
                <w:sz w:val="20"/>
                <w:szCs w:val="20"/>
              </w:rPr>
            </w:pPr>
            <w:r w:rsidRPr="009939BC">
              <w:rPr>
                <w:b/>
                <w:sz w:val="20"/>
                <w:szCs w:val="20"/>
              </w:rPr>
              <w:t>Résultat/</w:t>
            </w:r>
            <w:r w:rsidRPr="009939BC">
              <w:rPr>
                <w:b/>
                <w:sz w:val="20"/>
                <w:szCs w:val="20"/>
              </w:rPr>
              <w:br/>
              <w:t>État de réalisation</w:t>
            </w:r>
          </w:p>
        </w:tc>
        <w:tc>
          <w:tcPr>
            <w:tcW w:w="0" w:type="auto"/>
            <w:shd w:val="clear" w:color="auto" w:fill="F6F9FC"/>
            <w:vAlign w:val="center"/>
          </w:tcPr>
          <w:p w:rsidR="00A12C98" w:rsidRPr="00B36A10" w:rsidRDefault="007149CE" w:rsidP="005A43CE">
            <w:pPr>
              <w:pStyle w:val="Textebilan"/>
              <w:spacing w:before="120" w:after="120"/>
              <w:rPr>
                <w:szCs w:val="20"/>
              </w:rPr>
            </w:pPr>
            <w:r w:rsidRPr="007149CE">
              <w:t xml:space="preserve">Le Conseil a fait la promotion de la campagne de l’OPHQ dans </w:t>
            </w:r>
            <w:r>
              <w:t>son bulletin interne le 31 mai 2021</w:t>
            </w:r>
            <w:r w:rsidRPr="007149CE">
              <w:t>, en invitant le personnel à participer au jeu-questionnaire. Afin de souligner la Journée mondiale des sourds et la Journée internationale des langues des signes en septembre, le Conseil a organisé une activité de sensibilisation sur les pratiques culturelles des artistes sourd(e)s et handicapé(e)s sous la forme d</w:t>
            </w:r>
            <w:r w:rsidR="008B7030">
              <w:t>’</w:t>
            </w:r>
            <w:r w:rsidRPr="007149CE">
              <w:t xml:space="preserve">une vidéoconférence dont la promotion a été faite dans </w:t>
            </w:r>
            <w:r w:rsidR="005A43CE">
              <w:t>son</w:t>
            </w:r>
            <w:r w:rsidR="005A43CE" w:rsidRPr="005A43CE">
              <w:t xml:space="preserve"> </w:t>
            </w:r>
            <w:r w:rsidRPr="005A43CE">
              <w:t>bulletin</w:t>
            </w:r>
            <w:r w:rsidRPr="007149CE">
              <w:t xml:space="preserve"> interne. Le Conseil a aussi fait la promotion de la Journée internationale des personnes handicapées dans son bulle</w:t>
            </w:r>
            <w:r>
              <w:t>tin interne le 1er décembre 2021</w:t>
            </w:r>
            <w:r w:rsidRPr="007149CE">
              <w:t xml:space="preserve">, relayant notamment des informations sur le rapport </w:t>
            </w:r>
            <w:r w:rsidRPr="007149CE">
              <w:rPr>
                <w:i/>
              </w:rPr>
              <w:t>Arts et culture</w:t>
            </w:r>
            <w:r w:rsidR="008B7030">
              <w:rPr>
                <w:i/>
              </w:rPr>
              <w:t> </w:t>
            </w:r>
            <w:r w:rsidRPr="007149CE">
              <w:rPr>
                <w:i/>
              </w:rPr>
              <w:t>: pour des offres plus inclusives</w:t>
            </w:r>
            <w:r w:rsidRPr="007149CE">
              <w:t>.</w:t>
            </w:r>
          </w:p>
        </w:tc>
      </w:tr>
      <w:tr w:rsidR="00A12C98" w:rsidRPr="009939BC" w:rsidTr="003332C8">
        <w:trPr>
          <w:trHeight w:val="851"/>
        </w:trPr>
        <w:tc>
          <w:tcPr>
            <w:tcW w:w="0" w:type="auto"/>
            <w:tcBorders>
              <w:bottom w:val="single" w:sz="12" w:space="0" w:color="171717" w:themeColor="background2" w:themeShade="1A"/>
            </w:tcBorders>
            <w:shd w:val="clear" w:color="auto" w:fill="DEEAF6" w:themeFill="accent1" w:themeFillTint="33"/>
            <w:vAlign w:val="center"/>
          </w:tcPr>
          <w:p w:rsidR="00A12C98" w:rsidRPr="009939BC" w:rsidRDefault="00A12C98" w:rsidP="00D90887">
            <w:pPr>
              <w:spacing w:before="0" w:after="0" w:line="240" w:lineRule="auto"/>
              <w:ind w:left="0"/>
              <w:jc w:val="left"/>
              <w:rPr>
                <w:b/>
                <w:sz w:val="20"/>
                <w:szCs w:val="20"/>
              </w:rPr>
            </w:pPr>
            <w:r w:rsidRPr="009939BC">
              <w:rPr>
                <w:b/>
                <w:sz w:val="20"/>
                <w:szCs w:val="20"/>
              </w:rPr>
              <w:t>Suite à donner</w:t>
            </w:r>
          </w:p>
        </w:tc>
        <w:tc>
          <w:tcPr>
            <w:tcW w:w="0" w:type="auto"/>
            <w:tcBorders>
              <w:bottom w:val="single" w:sz="12" w:space="0" w:color="171717" w:themeColor="background2" w:themeShade="1A"/>
            </w:tcBorders>
            <w:shd w:val="clear" w:color="auto" w:fill="F6F9FC"/>
            <w:vAlign w:val="center"/>
          </w:tcPr>
          <w:p w:rsidR="00A12C98" w:rsidRPr="008E7953" w:rsidRDefault="00A12C98" w:rsidP="00D90887">
            <w:pPr>
              <w:pStyle w:val="Textebilan"/>
            </w:pPr>
            <w:r w:rsidRPr="008E7953">
              <w:t>Poursuivre l’action</w:t>
            </w:r>
          </w:p>
        </w:tc>
      </w:tr>
      <w:tr w:rsidR="00A12C98" w:rsidRPr="009939BC" w:rsidTr="003332C8">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A12C98" w:rsidRPr="009939BC" w:rsidRDefault="00A12C98" w:rsidP="00D90887">
            <w:pPr>
              <w:spacing w:before="0" w:after="0" w:line="240" w:lineRule="auto"/>
              <w:ind w:left="0"/>
              <w:jc w:val="left"/>
              <w:rPr>
                <w:b/>
                <w:sz w:val="20"/>
                <w:szCs w:val="20"/>
              </w:rPr>
            </w:pPr>
            <w:r>
              <w:rPr>
                <w:b/>
                <w:sz w:val="20"/>
                <w:szCs w:val="20"/>
              </w:rPr>
              <w:t>Mesure 5.1.2</w:t>
            </w:r>
          </w:p>
        </w:tc>
        <w:tc>
          <w:tcPr>
            <w:tcW w:w="0" w:type="auto"/>
            <w:tcBorders>
              <w:top w:val="single" w:sz="12" w:space="0" w:color="171717" w:themeColor="background2" w:themeShade="1A"/>
              <w:bottom w:val="single" w:sz="12" w:space="0" w:color="FFFFFF"/>
            </w:tcBorders>
            <w:shd w:val="clear" w:color="auto" w:fill="F6F9FC"/>
            <w:vAlign w:val="center"/>
          </w:tcPr>
          <w:p w:rsidR="00FF5CE4" w:rsidRDefault="00FF5CE4" w:rsidP="00FF5CE4">
            <w:pPr>
              <w:pStyle w:val="Textebilan"/>
            </w:pPr>
            <w:r>
              <w:t>Organiser deux activités de sensibilisation auprès du personnel du Conseil, l’une présentant les résultats de la recherche «</w:t>
            </w:r>
            <w:r w:rsidR="00623621">
              <w:t> </w:t>
            </w:r>
            <w:r>
              <w:t>On vous fait signe! Citoyenneté culturelle des personnes sourdes</w:t>
            </w:r>
            <w:r w:rsidR="00623621">
              <w:t> </w:t>
            </w:r>
            <w:r>
              <w:t>: enjeux et pratiques</w:t>
            </w:r>
          </w:p>
          <w:p w:rsidR="00A12C98" w:rsidRPr="006017C1" w:rsidRDefault="00FF5CE4" w:rsidP="00FF5CE4">
            <w:pPr>
              <w:pStyle w:val="Textebilan"/>
              <w:rPr>
                <w:highlight w:val="yellow"/>
              </w:rPr>
            </w:pPr>
            <w:r>
              <w:t>d’accessibilité</w:t>
            </w:r>
            <w:r w:rsidR="00623621">
              <w:t> </w:t>
            </w:r>
            <w:r>
              <w:t>» et l’autre, offerte par le ROSEPH, portant sur l’intégration en emploi des personnes handicapées.</w:t>
            </w:r>
          </w:p>
        </w:tc>
      </w:tr>
      <w:tr w:rsidR="00A12C98" w:rsidRPr="009939BC" w:rsidTr="003332C8">
        <w:trPr>
          <w:trHeight w:val="851"/>
        </w:trPr>
        <w:tc>
          <w:tcPr>
            <w:tcW w:w="0" w:type="auto"/>
            <w:tcBorders>
              <w:top w:val="single" w:sz="12" w:space="0" w:color="FFFFFF"/>
            </w:tcBorders>
            <w:shd w:val="clear" w:color="auto" w:fill="DEEAF6" w:themeFill="accent1" w:themeFillTint="33"/>
            <w:vAlign w:val="center"/>
          </w:tcPr>
          <w:p w:rsidR="00A12C98" w:rsidRDefault="00A12C98" w:rsidP="00D90887">
            <w:pPr>
              <w:spacing w:before="0" w:after="0" w:line="240" w:lineRule="auto"/>
              <w:ind w:left="0"/>
              <w:jc w:val="left"/>
              <w:rPr>
                <w:b/>
                <w:sz w:val="20"/>
                <w:szCs w:val="20"/>
              </w:rPr>
            </w:pPr>
            <w:r w:rsidRPr="00022353">
              <w:rPr>
                <w:b/>
                <w:sz w:val="20"/>
                <w:szCs w:val="20"/>
              </w:rPr>
              <w:lastRenderedPageBreak/>
              <w:t>Indicateur</w:t>
            </w:r>
            <w:r w:rsidR="00D31DDE">
              <w:rPr>
                <w:b/>
                <w:sz w:val="20"/>
                <w:szCs w:val="20"/>
              </w:rPr>
              <w:t> </w:t>
            </w:r>
            <w:r>
              <w:rPr>
                <w:b/>
                <w:sz w:val="20"/>
                <w:szCs w:val="20"/>
              </w:rPr>
              <w:t>5.1.2.1</w:t>
            </w:r>
          </w:p>
        </w:tc>
        <w:tc>
          <w:tcPr>
            <w:tcW w:w="0" w:type="auto"/>
            <w:tcBorders>
              <w:top w:val="single" w:sz="12" w:space="0" w:color="FFFFFF"/>
            </w:tcBorders>
            <w:shd w:val="clear" w:color="auto" w:fill="F6F9FC"/>
            <w:vAlign w:val="center"/>
          </w:tcPr>
          <w:p w:rsidR="00A12C98" w:rsidRPr="001237EB" w:rsidRDefault="00FF5CE4" w:rsidP="000D6D9B">
            <w:pPr>
              <w:pStyle w:val="Textebilan"/>
            </w:pPr>
            <w:r w:rsidRPr="00FF5CE4">
              <w:rPr>
                <w:szCs w:val="20"/>
              </w:rPr>
              <w:t xml:space="preserve">Date des </w:t>
            </w:r>
            <w:r w:rsidR="000D6D9B">
              <w:rPr>
                <w:szCs w:val="20"/>
              </w:rPr>
              <w:t>activités et présentations</w:t>
            </w:r>
          </w:p>
        </w:tc>
      </w:tr>
      <w:tr w:rsidR="00A12C98" w:rsidRPr="009939BC" w:rsidTr="000C5F3D">
        <w:trPr>
          <w:trHeight w:val="851"/>
        </w:trPr>
        <w:tc>
          <w:tcPr>
            <w:tcW w:w="0" w:type="auto"/>
            <w:shd w:val="clear" w:color="auto" w:fill="DEEAF6" w:themeFill="accent1" w:themeFillTint="33"/>
            <w:vAlign w:val="center"/>
          </w:tcPr>
          <w:p w:rsidR="00A12C98" w:rsidRPr="00022353" w:rsidRDefault="00A12C98" w:rsidP="00D90887">
            <w:pPr>
              <w:spacing w:before="0" w:after="0" w:line="240" w:lineRule="auto"/>
              <w:ind w:left="0"/>
              <w:jc w:val="left"/>
              <w:rPr>
                <w:b/>
                <w:sz w:val="20"/>
                <w:szCs w:val="20"/>
              </w:rPr>
            </w:pPr>
            <w:r w:rsidRPr="009939BC">
              <w:rPr>
                <w:b/>
                <w:sz w:val="20"/>
                <w:szCs w:val="20"/>
              </w:rPr>
              <w:t>Résultat/</w:t>
            </w:r>
            <w:r w:rsidRPr="009939BC">
              <w:rPr>
                <w:b/>
                <w:sz w:val="20"/>
                <w:szCs w:val="20"/>
              </w:rPr>
              <w:br/>
              <w:t>État de réalisation</w:t>
            </w:r>
          </w:p>
        </w:tc>
        <w:tc>
          <w:tcPr>
            <w:tcW w:w="0" w:type="auto"/>
            <w:shd w:val="clear" w:color="auto" w:fill="F6F9FC"/>
            <w:vAlign w:val="center"/>
          </w:tcPr>
          <w:p w:rsidR="00A12C98" w:rsidRPr="005A43CE" w:rsidRDefault="00FF5CE4" w:rsidP="00D402CE">
            <w:pPr>
              <w:pStyle w:val="Textebilan"/>
              <w:spacing w:before="120" w:after="120"/>
            </w:pPr>
            <w:r>
              <w:t xml:space="preserve">Le 29 septembre 2021, les résultats de la recherche </w:t>
            </w:r>
            <w:r w:rsidRPr="00FF5CE4">
              <w:t>«</w:t>
            </w:r>
            <w:r w:rsidR="008B7030">
              <w:t> </w:t>
            </w:r>
            <w:r w:rsidRPr="00FF5CE4">
              <w:t>On vous fait signe! Citoyenneté culturelle des personnes sourdes</w:t>
            </w:r>
            <w:r w:rsidR="008B7030">
              <w:t> </w:t>
            </w:r>
            <w:r w:rsidRPr="00FF5CE4">
              <w:t>: enjeux et pratiques d’accessibilité</w:t>
            </w:r>
            <w:r w:rsidR="008B7030">
              <w:t> </w:t>
            </w:r>
            <w:r w:rsidRPr="00FF5CE4">
              <w:t>»</w:t>
            </w:r>
            <w:r>
              <w:t xml:space="preserve"> ont été présentés </w:t>
            </w:r>
            <w:r w:rsidR="00E37E52">
              <w:t xml:space="preserve">aux </w:t>
            </w:r>
            <w:r w:rsidR="00E37E52" w:rsidRPr="005A43CE">
              <w:t>employé</w:t>
            </w:r>
            <w:r w:rsidR="005A43CE" w:rsidRPr="005A43CE">
              <w:t>(e)</w:t>
            </w:r>
            <w:r w:rsidR="00E37E52" w:rsidRPr="005A43CE">
              <w:t>s du Conseil pendant une vidéoconférence.</w:t>
            </w:r>
          </w:p>
          <w:p w:rsidR="00FF5CE4" w:rsidRPr="005A43CE" w:rsidRDefault="00FF5CE4" w:rsidP="00FF5CE4">
            <w:pPr>
              <w:pStyle w:val="Textebilan"/>
              <w:spacing w:before="120" w:after="120"/>
            </w:pPr>
            <w:r w:rsidRPr="005A43CE">
              <w:t xml:space="preserve">Le 9 février 2022, un chargé de programme a participé à la formation </w:t>
            </w:r>
            <w:r w:rsidRPr="005A43CE">
              <w:rPr>
                <w:i/>
              </w:rPr>
              <w:t>Étude de l</w:t>
            </w:r>
            <w:r w:rsidR="008B7030" w:rsidRPr="005A43CE">
              <w:rPr>
                <w:i/>
              </w:rPr>
              <w:t>’</w:t>
            </w:r>
            <w:r w:rsidRPr="005A43CE">
              <w:rPr>
                <w:i/>
              </w:rPr>
              <w:t>effet des masques sur l</w:t>
            </w:r>
            <w:r w:rsidR="008B7030" w:rsidRPr="005A43CE">
              <w:rPr>
                <w:i/>
              </w:rPr>
              <w:t>’</w:t>
            </w:r>
            <w:r w:rsidRPr="005A43CE">
              <w:rPr>
                <w:i/>
              </w:rPr>
              <w:t>orientation et la mobilité</w:t>
            </w:r>
            <w:r w:rsidRPr="005A43CE">
              <w:t xml:space="preserve"> organisée par le Regroupement des aveugles et des amblyopes du Québec (RAAQ).</w:t>
            </w:r>
          </w:p>
          <w:p w:rsidR="00FF5CE4" w:rsidRPr="00B36A10" w:rsidRDefault="00FF5CE4" w:rsidP="005A43CE">
            <w:pPr>
              <w:pStyle w:val="Textebilan"/>
              <w:spacing w:before="120" w:after="120"/>
              <w:rPr>
                <w:szCs w:val="20"/>
              </w:rPr>
            </w:pPr>
            <w:r w:rsidRPr="005A43CE">
              <w:rPr>
                <w:szCs w:val="20"/>
              </w:rPr>
              <w:t>La formation du Regroupement des organismes spécialisé pour l</w:t>
            </w:r>
            <w:r w:rsidR="008B7030" w:rsidRPr="005A43CE">
              <w:rPr>
                <w:szCs w:val="20"/>
              </w:rPr>
              <w:t>’</w:t>
            </w:r>
            <w:r w:rsidRPr="005A43CE">
              <w:rPr>
                <w:szCs w:val="20"/>
              </w:rPr>
              <w:t>emploi des personnes handicapées (ROSEPH) sur l</w:t>
            </w:r>
            <w:r w:rsidR="008B7030" w:rsidRPr="005A43CE">
              <w:rPr>
                <w:szCs w:val="20"/>
              </w:rPr>
              <w:t>’</w:t>
            </w:r>
            <w:r w:rsidRPr="005A43CE">
              <w:rPr>
                <w:szCs w:val="20"/>
              </w:rPr>
              <w:t xml:space="preserve">intégration en emploi des personnes </w:t>
            </w:r>
            <w:r w:rsidR="005A43CE" w:rsidRPr="005A43CE">
              <w:rPr>
                <w:szCs w:val="20"/>
              </w:rPr>
              <w:t>handicapées</w:t>
            </w:r>
            <w:r w:rsidRPr="005A43CE">
              <w:rPr>
                <w:szCs w:val="20"/>
              </w:rPr>
              <w:t xml:space="preserve"> </w:t>
            </w:r>
            <w:r w:rsidR="00F41B9A" w:rsidRPr="005A43CE">
              <w:rPr>
                <w:szCs w:val="20"/>
              </w:rPr>
              <w:t>n’a</w:t>
            </w:r>
            <w:r w:rsidR="00F41B9A">
              <w:rPr>
                <w:szCs w:val="20"/>
              </w:rPr>
              <w:t xml:space="preserve"> pu être suivie. Elle </w:t>
            </w:r>
            <w:r w:rsidRPr="00FF5CE4">
              <w:rPr>
                <w:szCs w:val="20"/>
              </w:rPr>
              <w:t>est</w:t>
            </w:r>
            <w:r w:rsidR="00F41B9A">
              <w:rPr>
                <w:szCs w:val="20"/>
              </w:rPr>
              <w:t xml:space="preserve"> donc</w:t>
            </w:r>
            <w:r w:rsidRPr="00FF5CE4">
              <w:rPr>
                <w:szCs w:val="20"/>
              </w:rPr>
              <w:t xml:space="preserve"> reportée à l</w:t>
            </w:r>
            <w:r w:rsidR="008B7030">
              <w:rPr>
                <w:szCs w:val="20"/>
              </w:rPr>
              <w:t>’</w:t>
            </w:r>
            <w:r w:rsidRPr="00FF5CE4">
              <w:rPr>
                <w:szCs w:val="20"/>
              </w:rPr>
              <w:t>exercice</w:t>
            </w:r>
            <w:r w:rsidR="00623621">
              <w:rPr>
                <w:szCs w:val="20"/>
              </w:rPr>
              <w:t> </w:t>
            </w:r>
            <w:r w:rsidRPr="00FF5CE4">
              <w:rPr>
                <w:szCs w:val="20"/>
              </w:rPr>
              <w:t>2022-2023.</w:t>
            </w:r>
          </w:p>
        </w:tc>
      </w:tr>
      <w:tr w:rsidR="00A12C98" w:rsidRPr="009939BC" w:rsidTr="003332C8">
        <w:trPr>
          <w:trHeight w:val="851"/>
        </w:trPr>
        <w:tc>
          <w:tcPr>
            <w:tcW w:w="0" w:type="auto"/>
            <w:tcBorders>
              <w:bottom w:val="single" w:sz="12" w:space="0" w:color="171717" w:themeColor="background2" w:themeShade="1A"/>
            </w:tcBorders>
            <w:shd w:val="clear" w:color="auto" w:fill="DEEAF6" w:themeFill="accent1" w:themeFillTint="33"/>
            <w:vAlign w:val="center"/>
          </w:tcPr>
          <w:p w:rsidR="00A12C98" w:rsidRPr="00744675" w:rsidRDefault="00A12C98" w:rsidP="00D90887">
            <w:pPr>
              <w:spacing w:before="0" w:after="0" w:line="240" w:lineRule="auto"/>
              <w:ind w:left="0"/>
              <w:jc w:val="left"/>
              <w:rPr>
                <w:b/>
                <w:sz w:val="20"/>
                <w:szCs w:val="20"/>
              </w:rPr>
            </w:pPr>
            <w:r w:rsidRPr="00744675">
              <w:rPr>
                <w:b/>
                <w:sz w:val="20"/>
                <w:szCs w:val="20"/>
              </w:rPr>
              <w:t>Suite à donner</w:t>
            </w:r>
          </w:p>
        </w:tc>
        <w:tc>
          <w:tcPr>
            <w:tcW w:w="0" w:type="auto"/>
            <w:tcBorders>
              <w:bottom w:val="single" w:sz="12" w:space="0" w:color="171717" w:themeColor="background2" w:themeShade="1A"/>
            </w:tcBorders>
            <w:shd w:val="clear" w:color="auto" w:fill="F6F9FC"/>
            <w:vAlign w:val="center"/>
          </w:tcPr>
          <w:p w:rsidR="00A12C98" w:rsidRPr="00744675" w:rsidRDefault="00744675" w:rsidP="00A9538A">
            <w:pPr>
              <w:pStyle w:val="Textebilan"/>
            </w:pPr>
            <w:r w:rsidRPr="00744675">
              <w:t>Poursuivre l’action</w:t>
            </w:r>
          </w:p>
        </w:tc>
      </w:tr>
      <w:tr w:rsidR="0084574C" w:rsidRPr="006017C1" w:rsidTr="005B0C94">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84574C" w:rsidRPr="009939BC" w:rsidRDefault="0084574C" w:rsidP="0084574C">
            <w:pPr>
              <w:spacing w:before="0" w:after="0" w:line="240" w:lineRule="auto"/>
              <w:ind w:left="0"/>
              <w:jc w:val="left"/>
              <w:rPr>
                <w:b/>
                <w:sz w:val="20"/>
                <w:szCs w:val="20"/>
              </w:rPr>
            </w:pPr>
            <w:r>
              <w:rPr>
                <w:b/>
                <w:sz w:val="20"/>
                <w:szCs w:val="20"/>
              </w:rPr>
              <w:t>Mesure 5.1.3</w:t>
            </w:r>
          </w:p>
        </w:tc>
        <w:tc>
          <w:tcPr>
            <w:tcW w:w="0" w:type="auto"/>
            <w:tcBorders>
              <w:top w:val="single" w:sz="12" w:space="0" w:color="171717" w:themeColor="background2" w:themeShade="1A"/>
              <w:bottom w:val="single" w:sz="12" w:space="0" w:color="FFFFFF"/>
            </w:tcBorders>
            <w:shd w:val="clear" w:color="auto" w:fill="F6F9FC"/>
            <w:vAlign w:val="center"/>
          </w:tcPr>
          <w:p w:rsidR="0084574C" w:rsidRPr="006017C1" w:rsidRDefault="0084574C" w:rsidP="005B0C94">
            <w:pPr>
              <w:pStyle w:val="Textebilan"/>
              <w:rPr>
                <w:highlight w:val="yellow"/>
              </w:rPr>
            </w:pPr>
            <w:r w:rsidRPr="0084574C">
              <w:t>Faire la promotion dans le bulletin interne au personnel du Conseil d’œuvres artistiques réalisées par des personnes handicapées</w:t>
            </w:r>
          </w:p>
        </w:tc>
      </w:tr>
      <w:tr w:rsidR="0084574C" w:rsidRPr="001237EB" w:rsidTr="005B0C94">
        <w:trPr>
          <w:trHeight w:val="851"/>
        </w:trPr>
        <w:tc>
          <w:tcPr>
            <w:tcW w:w="0" w:type="auto"/>
            <w:tcBorders>
              <w:top w:val="single" w:sz="12" w:space="0" w:color="FFFFFF"/>
            </w:tcBorders>
            <w:shd w:val="clear" w:color="auto" w:fill="DEEAF6" w:themeFill="accent1" w:themeFillTint="33"/>
            <w:vAlign w:val="center"/>
          </w:tcPr>
          <w:p w:rsidR="0084574C" w:rsidRDefault="0084574C" w:rsidP="003616BB">
            <w:pPr>
              <w:spacing w:before="0" w:after="0" w:line="240" w:lineRule="auto"/>
              <w:ind w:left="0"/>
              <w:jc w:val="left"/>
              <w:rPr>
                <w:b/>
                <w:sz w:val="20"/>
                <w:szCs w:val="20"/>
              </w:rPr>
            </w:pPr>
            <w:r w:rsidRPr="00022353">
              <w:rPr>
                <w:b/>
                <w:sz w:val="20"/>
                <w:szCs w:val="20"/>
              </w:rPr>
              <w:t>Indicateur</w:t>
            </w:r>
            <w:r>
              <w:rPr>
                <w:b/>
                <w:sz w:val="20"/>
                <w:szCs w:val="20"/>
              </w:rPr>
              <w:t> 5.1.</w:t>
            </w:r>
            <w:r w:rsidR="003616BB">
              <w:rPr>
                <w:b/>
                <w:sz w:val="20"/>
                <w:szCs w:val="20"/>
              </w:rPr>
              <w:t>3</w:t>
            </w:r>
            <w:r>
              <w:rPr>
                <w:b/>
                <w:sz w:val="20"/>
                <w:szCs w:val="20"/>
              </w:rPr>
              <w:t>.1</w:t>
            </w:r>
          </w:p>
        </w:tc>
        <w:tc>
          <w:tcPr>
            <w:tcW w:w="0" w:type="auto"/>
            <w:tcBorders>
              <w:top w:val="single" w:sz="12" w:space="0" w:color="FFFFFF"/>
            </w:tcBorders>
            <w:shd w:val="clear" w:color="auto" w:fill="F6F9FC"/>
            <w:vAlign w:val="center"/>
          </w:tcPr>
          <w:p w:rsidR="0084574C" w:rsidRPr="001237EB" w:rsidRDefault="0084574C" w:rsidP="0084574C">
            <w:pPr>
              <w:pStyle w:val="Textebilan"/>
            </w:pPr>
            <w:r w:rsidRPr="0084574C">
              <w:rPr>
                <w:szCs w:val="20"/>
              </w:rPr>
              <w:t>Nombre d’œuvres ayant bénéficié d’une</w:t>
            </w:r>
            <w:r>
              <w:rPr>
                <w:szCs w:val="20"/>
              </w:rPr>
              <w:t xml:space="preserve"> </w:t>
            </w:r>
            <w:r w:rsidRPr="0084574C">
              <w:rPr>
                <w:szCs w:val="20"/>
              </w:rPr>
              <w:t>promotion envoyée aux employé(e)s du Conseil</w:t>
            </w:r>
          </w:p>
        </w:tc>
      </w:tr>
      <w:tr w:rsidR="0084574C" w:rsidRPr="00B36A10" w:rsidTr="005B0C94">
        <w:trPr>
          <w:trHeight w:val="851"/>
        </w:trPr>
        <w:tc>
          <w:tcPr>
            <w:tcW w:w="0" w:type="auto"/>
            <w:shd w:val="clear" w:color="auto" w:fill="DEEAF6" w:themeFill="accent1" w:themeFillTint="33"/>
            <w:vAlign w:val="center"/>
          </w:tcPr>
          <w:p w:rsidR="0084574C" w:rsidRPr="00022353" w:rsidRDefault="0084574C" w:rsidP="005B0C94">
            <w:pPr>
              <w:spacing w:before="0" w:after="0" w:line="240" w:lineRule="auto"/>
              <w:ind w:left="0"/>
              <w:jc w:val="left"/>
              <w:rPr>
                <w:b/>
                <w:sz w:val="20"/>
                <w:szCs w:val="20"/>
              </w:rPr>
            </w:pPr>
            <w:r w:rsidRPr="009939BC">
              <w:rPr>
                <w:b/>
                <w:sz w:val="20"/>
                <w:szCs w:val="20"/>
              </w:rPr>
              <w:t>Résultat/</w:t>
            </w:r>
            <w:r w:rsidRPr="009939BC">
              <w:rPr>
                <w:b/>
                <w:sz w:val="20"/>
                <w:szCs w:val="20"/>
              </w:rPr>
              <w:br/>
              <w:t>État de réalisation</w:t>
            </w:r>
          </w:p>
        </w:tc>
        <w:tc>
          <w:tcPr>
            <w:tcW w:w="0" w:type="auto"/>
            <w:shd w:val="clear" w:color="auto" w:fill="F6F9FC"/>
            <w:vAlign w:val="center"/>
          </w:tcPr>
          <w:p w:rsidR="0084574C" w:rsidRPr="00B36A10" w:rsidRDefault="0084574C" w:rsidP="00D83A0A">
            <w:pPr>
              <w:pStyle w:val="Textebilan"/>
              <w:spacing w:before="120" w:after="120"/>
              <w:rPr>
                <w:szCs w:val="20"/>
              </w:rPr>
            </w:pPr>
            <w:r w:rsidRPr="0084574C">
              <w:t>Un article a été publié dans le bull</w:t>
            </w:r>
            <w:r>
              <w:t>etin interne le 13 décembre 2021</w:t>
            </w:r>
            <w:r w:rsidRPr="0084574C">
              <w:t xml:space="preserve"> pour promouvoir</w:t>
            </w:r>
            <w:r>
              <w:t xml:space="preserve"> </w:t>
            </w:r>
            <w:r w:rsidRPr="0084574C">
              <w:t>l</w:t>
            </w:r>
            <w:r>
              <w:t>e</w:t>
            </w:r>
            <w:r w:rsidRPr="0084574C">
              <w:t xml:space="preserve"> travail artistique </w:t>
            </w:r>
            <w:r w:rsidR="00D83A0A">
              <w:t>d’un artiste handicapé</w:t>
            </w:r>
            <w:r w:rsidR="007B23B2">
              <w:t>.</w:t>
            </w:r>
          </w:p>
        </w:tc>
      </w:tr>
      <w:tr w:rsidR="0084574C" w:rsidRPr="00FF5CE4" w:rsidTr="005B0C94">
        <w:trPr>
          <w:trHeight w:val="851"/>
        </w:trPr>
        <w:tc>
          <w:tcPr>
            <w:tcW w:w="0" w:type="auto"/>
            <w:tcBorders>
              <w:bottom w:val="single" w:sz="12" w:space="0" w:color="171717" w:themeColor="background2" w:themeShade="1A"/>
            </w:tcBorders>
            <w:shd w:val="clear" w:color="auto" w:fill="DEEAF6" w:themeFill="accent1" w:themeFillTint="33"/>
            <w:vAlign w:val="center"/>
          </w:tcPr>
          <w:p w:rsidR="0084574C" w:rsidRPr="00FF5CE4" w:rsidRDefault="0084574C" w:rsidP="005B0C94">
            <w:pPr>
              <w:spacing w:before="0" w:after="0" w:line="240" w:lineRule="auto"/>
              <w:ind w:left="0"/>
              <w:jc w:val="left"/>
              <w:rPr>
                <w:b/>
                <w:sz w:val="20"/>
                <w:szCs w:val="20"/>
                <w:highlight w:val="yellow"/>
              </w:rPr>
            </w:pPr>
            <w:r w:rsidRPr="0084574C">
              <w:rPr>
                <w:b/>
                <w:sz w:val="20"/>
                <w:szCs w:val="20"/>
              </w:rPr>
              <w:t>Suite à donner</w:t>
            </w:r>
          </w:p>
        </w:tc>
        <w:tc>
          <w:tcPr>
            <w:tcW w:w="0" w:type="auto"/>
            <w:tcBorders>
              <w:bottom w:val="single" w:sz="12" w:space="0" w:color="171717" w:themeColor="background2" w:themeShade="1A"/>
            </w:tcBorders>
            <w:shd w:val="clear" w:color="auto" w:fill="F6F9FC"/>
            <w:vAlign w:val="center"/>
          </w:tcPr>
          <w:p w:rsidR="0084574C" w:rsidRPr="00FF5CE4" w:rsidRDefault="0084574C" w:rsidP="005B0C94">
            <w:pPr>
              <w:pStyle w:val="Textebilan"/>
              <w:rPr>
                <w:highlight w:val="yellow"/>
              </w:rPr>
            </w:pPr>
            <w:r w:rsidRPr="00430204">
              <w:t>Poursuivre l’action</w:t>
            </w:r>
          </w:p>
        </w:tc>
      </w:tr>
      <w:tr w:rsidR="003616BB" w:rsidRPr="006017C1" w:rsidTr="005B0C94">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3616BB" w:rsidRPr="009939BC" w:rsidRDefault="003616BB" w:rsidP="005B0C94">
            <w:pPr>
              <w:spacing w:before="0" w:after="0" w:line="240" w:lineRule="auto"/>
              <w:ind w:left="0"/>
              <w:jc w:val="left"/>
              <w:rPr>
                <w:b/>
                <w:sz w:val="20"/>
                <w:szCs w:val="20"/>
              </w:rPr>
            </w:pPr>
            <w:r>
              <w:rPr>
                <w:b/>
                <w:sz w:val="20"/>
                <w:szCs w:val="20"/>
              </w:rPr>
              <w:t>Mesure 5.1.4</w:t>
            </w:r>
          </w:p>
        </w:tc>
        <w:tc>
          <w:tcPr>
            <w:tcW w:w="0" w:type="auto"/>
            <w:tcBorders>
              <w:top w:val="single" w:sz="12" w:space="0" w:color="171717" w:themeColor="background2" w:themeShade="1A"/>
              <w:bottom w:val="single" w:sz="12" w:space="0" w:color="FFFFFF"/>
            </w:tcBorders>
            <w:shd w:val="clear" w:color="auto" w:fill="F6F9FC"/>
            <w:vAlign w:val="center"/>
          </w:tcPr>
          <w:p w:rsidR="003616BB" w:rsidRPr="006017C1" w:rsidRDefault="003616BB" w:rsidP="005B0C94">
            <w:pPr>
              <w:pStyle w:val="Textebilan"/>
              <w:rPr>
                <w:highlight w:val="yellow"/>
              </w:rPr>
            </w:pPr>
            <w:r w:rsidRPr="003616BB">
              <w:t>Faire la promotion des réalités des personnes handicapées dans le bulletin interne au personnel du Conseil</w:t>
            </w:r>
          </w:p>
        </w:tc>
      </w:tr>
      <w:tr w:rsidR="003616BB" w:rsidRPr="001237EB" w:rsidTr="005B0C94">
        <w:trPr>
          <w:trHeight w:val="851"/>
        </w:trPr>
        <w:tc>
          <w:tcPr>
            <w:tcW w:w="0" w:type="auto"/>
            <w:tcBorders>
              <w:top w:val="single" w:sz="12" w:space="0" w:color="FFFFFF"/>
            </w:tcBorders>
            <w:shd w:val="clear" w:color="auto" w:fill="DEEAF6" w:themeFill="accent1" w:themeFillTint="33"/>
            <w:vAlign w:val="center"/>
          </w:tcPr>
          <w:p w:rsidR="003616BB" w:rsidRDefault="003616BB" w:rsidP="003616BB">
            <w:pPr>
              <w:spacing w:before="0" w:after="0" w:line="240" w:lineRule="auto"/>
              <w:ind w:left="0"/>
              <w:jc w:val="left"/>
              <w:rPr>
                <w:b/>
                <w:sz w:val="20"/>
                <w:szCs w:val="20"/>
              </w:rPr>
            </w:pPr>
            <w:r w:rsidRPr="00022353">
              <w:rPr>
                <w:b/>
                <w:sz w:val="20"/>
                <w:szCs w:val="20"/>
              </w:rPr>
              <w:t>Indicateur</w:t>
            </w:r>
            <w:r>
              <w:rPr>
                <w:b/>
                <w:sz w:val="20"/>
                <w:szCs w:val="20"/>
              </w:rPr>
              <w:t> 5.1.4.1</w:t>
            </w:r>
          </w:p>
        </w:tc>
        <w:tc>
          <w:tcPr>
            <w:tcW w:w="0" w:type="auto"/>
            <w:tcBorders>
              <w:top w:val="single" w:sz="12" w:space="0" w:color="FFFFFF"/>
            </w:tcBorders>
            <w:shd w:val="clear" w:color="auto" w:fill="F6F9FC"/>
            <w:vAlign w:val="center"/>
          </w:tcPr>
          <w:p w:rsidR="003616BB" w:rsidRPr="001237EB" w:rsidRDefault="003616BB" w:rsidP="005B0C94">
            <w:pPr>
              <w:pStyle w:val="Textebilan"/>
            </w:pPr>
            <w:r w:rsidRPr="003616BB">
              <w:rPr>
                <w:szCs w:val="20"/>
              </w:rPr>
              <w:t>Nombre de communications internes envoyées aux employé(e)s du Conseil</w:t>
            </w:r>
          </w:p>
        </w:tc>
      </w:tr>
      <w:tr w:rsidR="003616BB" w:rsidRPr="00B36A10" w:rsidTr="005B0C94">
        <w:trPr>
          <w:trHeight w:val="851"/>
        </w:trPr>
        <w:tc>
          <w:tcPr>
            <w:tcW w:w="0" w:type="auto"/>
            <w:shd w:val="clear" w:color="auto" w:fill="DEEAF6" w:themeFill="accent1" w:themeFillTint="33"/>
            <w:vAlign w:val="center"/>
          </w:tcPr>
          <w:p w:rsidR="003616BB" w:rsidRPr="00022353" w:rsidRDefault="003616BB" w:rsidP="005B0C94">
            <w:pPr>
              <w:spacing w:before="0" w:after="0" w:line="240" w:lineRule="auto"/>
              <w:ind w:left="0"/>
              <w:jc w:val="left"/>
              <w:rPr>
                <w:b/>
                <w:sz w:val="20"/>
                <w:szCs w:val="20"/>
              </w:rPr>
            </w:pPr>
            <w:r w:rsidRPr="009939BC">
              <w:rPr>
                <w:b/>
                <w:sz w:val="20"/>
                <w:szCs w:val="20"/>
              </w:rPr>
              <w:lastRenderedPageBreak/>
              <w:t>Résultat/</w:t>
            </w:r>
            <w:r w:rsidRPr="009939BC">
              <w:rPr>
                <w:b/>
                <w:sz w:val="20"/>
                <w:szCs w:val="20"/>
              </w:rPr>
              <w:br/>
              <w:t>État de réalisation</w:t>
            </w:r>
          </w:p>
        </w:tc>
        <w:tc>
          <w:tcPr>
            <w:tcW w:w="0" w:type="auto"/>
            <w:shd w:val="clear" w:color="auto" w:fill="F6F9FC"/>
            <w:vAlign w:val="center"/>
          </w:tcPr>
          <w:p w:rsidR="003616BB" w:rsidRDefault="003616BB" w:rsidP="003616BB">
            <w:pPr>
              <w:pStyle w:val="Textebilan"/>
            </w:pPr>
            <w:r>
              <w:t xml:space="preserve">Trois </w:t>
            </w:r>
            <w:r w:rsidR="00774383">
              <w:t xml:space="preserve">(3) </w:t>
            </w:r>
            <w:r>
              <w:t>communications ont été effectuées dans le bulletin interne</w:t>
            </w:r>
            <w:r w:rsidR="008B7030">
              <w:t> </w:t>
            </w:r>
            <w:r>
              <w:t>:</w:t>
            </w:r>
          </w:p>
          <w:p w:rsidR="003616BB" w:rsidRDefault="003616BB" w:rsidP="003616BB">
            <w:pPr>
              <w:pStyle w:val="Textebilan"/>
              <w:numPr>
                <w:ilvl w:val="0"/>
                <w:numId w:val="21"/>
              </w:numPr>
              <w:ind w:left="757"/>
            </w:pPr>
            <w:r>
              <w:t>31 mai</w:t>
            </w:r>
            <w:r w:rsidR="008B7030">
              <w:t> </w:t>
            </w:r>
            <w:r>
              <w:t>: sensibilisation aux réalités des personnes handicapées pendant la pandémie</w:t>
            </w:r>
          </w:p>
          <w:p w:rsidR="003616BB" w:rsidRDefault="003616BB" w:rsidP="003616BB">
            <w:pPr>
              <w:pStyle w:val="Textebilan"/>
              <w:numPr>
                <w:ilvl w:val="0"/>
                <w:numId w:val="21"/>
              </w:numPr>
              <w:ind w:left="757"/>
            </w:pPr>
            <w:r>
              <w:t>1er décembre</w:t>
            </w:r>
            <w:r w:rsidR="008B7030">
              <w:t> </w:t>
            </w:r>
            <w:r>
              <w:t xml:space="preserve">: promotion du rapport </w:t>
            </w:r>
            <w:r w:rsidRPr="003616BB">
              <w:rPr>
                <w:i/>
              </w:rPr>
              <w:t>Arts-culture</w:t>
            </w:r>
            <w:r w:rsidR="008B7030">
              <w:rPr>
                <w:i/>
              </w:rPr>
              <w:t> </w:t>
            </w:r>
            <w:r w:rsidRPr="003616BB">
              <w:rPr>
                <w:i/>
              </w:rPr>
              <w:t>: pour des offres plus inclusives</w:t>
            </w:r>
          </w:p>
          <w:p w:rsidR="003616BB" w:rsidRPr="00B36A10" w:rsidRDefault="003616BB" w:rsidP="003616BB">
            <w:pPr>
              <w:pStyle w:val="Textebilan"/>
              <w:numPr>
                <w:ilvl w:val="0"/>
                <w:numId w:val="21"/>
              </w:numPr>
              <w:spacing w:after="120"/>
              <w:ind w:left="757"/>
              <w:rPr>
                <w:szCs w:val="20"/>
              </w:rPr>
            </w:pPr>
            <w:r>
              <w:t>11 mars 2022</w:t>
            </w:r>
            <w:r w:rsidR="008B7030">
              <w:t> </w:t>
            </w:r>
            <w:r>
              <w:t>: incitation à employer des personnes handicapées dans les jurys</w:t>
            </w:r>
          </w:p>
        </w:tc>
      </w:tr>
      <w:tr w:rsidR="003616BB" w:rsidRPr="00FF5CE4" w:rsidTr="005B0C94">
        <w:trPr>
          <w:trHeight w:val="851"/>
        </w:trPr>
        <w:tc>
          <w:tcPr>
            <w:tcW w:w="0" w:type="auto"/>
            <w:tcBorders>
              <w:bottom w:val="single" w:sz="12" w:space="0" w:color="171717" w:themeColor="background2" w:themeShade="1A"/>
            </w:tcBorders>
            <w:shd w:val="clear" w:color="auto" w:fill="DEEAF6" w:themeFill="accent1" w:themeFillTint="33"/>
            <w:vAlign w:val="center"/>
          </w:tcPr>
          <w:p w:rsidR="003616BB" w:rsidRPr="00FF5CE4" w:rsidRDefault="003616BB" w:rsidP="005B0C94">
            <w:pPr>
              <w:spacing w:before="0" w:after="0" w:line="240" w:lineRule="auto"/>
              <w:ind w:left="0"/>
              <w:jc w:val="left"/>
              <w:rPr>
                <w:b/>
                <w:sz w:val="20"/>
                <w:szCs w:val="20"/>
                <w:highlight w:val="yellow"/>
              </w:rPr>
            </w:pPr>
            <w:r w:rsidRPr="0084574C">
              <w:rPr>
                <w:b/>
                <w:sz w:val="20"/>
                <w:szCs w:val="20"/>
              </w:rPr>
              <w:t>Suite à donner</w:t>
            </w:r>
          </w:p>
        </w:tc>
        <w:tc>
          <w:tcPr>
            <w:tcW w:w="0" w:type="auto"/>
            <w:tcBorders>
              <w:bottom w:val="single" w:sz="12" w:space="0" w:color="171717" w:themeColor="background2" w:themeShade="1A"/>
            </w:tcBorders>
            <w:shd w:val="clear" w:color="auto" w:fill="F6F9FC"/>
            <w:vAlign w:val="center"/>
          </w:tcPr>
          <w:p w:rsidR="003616BB" w:rsidRPr="00FF5CE4" w:rsidRDefault="003616BB" w:rsidP="005B0C94">
            <w:pPr>
              <w:pStyle w:val="Textebilan"/>
              <w:rPr>
                <w:highlight w:val="yellow"/>
              </w:rPr>
            </w:pPr>
            <w:r w:rsidRPr="0084574C">
              <w:t>Poursuivre l’action</w:t>
            </w:r>
          </w:p>
        </w:tc>
      </w:tr>
      <w:tr w:rsidR="00A12C98" w:rsidRPr="009939BC" w:rsidTr="003332C8">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A12C98" w:rsidRPr="009939BC" w:rsidRDefault="00DA6355" w:rsidP="00D90887">
            <w:pPr>
              <w:spacing w:before="0" w:after="0" w:line="240" w:lineRule="auto"/>
              <w:ind w:left="0"/>
              <w:jc w:val="left"/>
              <w:rPr>
                <w:b/>
                <w:sz w:val="20"/>
                <w:szCs w:val="20"/>
              </w:rPr>
            </w:pPr>
            <w:r>
              <w:rPr>
                <w:b/>
                <w:sz w:val="20"/>
                <w:szCs w:val="20"/>
              </w:rPr>
              <w:t>Objectif</w:t>
            </w:r>
            <w:r w:rsidR="00D31DDE">
              <w:rPr>
                <w:b/>
                <w:sz w:val="20"/>
                <w:szCs w:val="20"/>
              </w:rPr>
              <w:t> </w:t>
            </w:r>
            <w:r>
              <w:rPr>
                <w:b/>
                <w:sz w:val="20"/>
                <w:szCs w:val="20"/>
              </w:rPr>
              <w:t>5.2</w:t>
            </w:r>
          </w:p>
        </w:tc>
        <w:tc>
          <w:tcPr>
            <w:tcW w:w="0" w:type="auto"/>
            <w:tcBorders>
              <w:top w:val="single" w:sz="12" w:space="0" w:color="171717" w:themeColor="background2" w:themeShade="1A"/>
              <w:bottom w:val="single" w:sz="12" w:space="0" w:color="FFFFFF"/>
            </w:tcBorders>
            <w:shd w:val="clear" w:color="auto" w:fill="F6F9FC"/>
            <w:vAlign w:val="center"/>
          </w:tcPr>
          <w:p w:rsidR="00A12C98" w:rsidRPr="009B46E3" w:rsidRDefault="00DA6355" w:rsidP="00D90887">
            <w:pPr>
              <w:pStyle w:val="Textebilan"/>
              <w:rPr>
                <w:highlight w:val="yellow"/>
              </w:rPr>
            </w:pPr>
            <w:r>
              <w:t>D</w:t>
            </w:r>
            <w:r w:rsidRPr="00452687">
              <w:t>évelopper des collaborations avec le milieu de la recherche afin de contribuer au développement de connaissances au sujet de l’accessibilité culturelle</w:t>
            </w:r>
          </w:p>
        </w:tc>
      </w:tr>
      <w:tr w:rsidR="00DA6355" w:rsidRPr="009939BC" w:rsidTr="003332C8">
        <w:trPr>
          <w:trHeight w:val="851"/>
        </w:trPr>
        <w:tc>
          <w:tcPr>
            <w:tcW w:w="0" w:type="auto"/>
            <w:tcBorders>
              <w:top w:val="single" w:sz="12" w:space="0" w:color="FFFFFF"/>
            </w:tcBorders>
            <w:shd w:val="clear" w:color="auto" w:fill="DEEAF6" w:themeFill="accent1" w:themeFillTint="33"/>
            <w:vAlign w:val="center"/>
          </w:tcPr>
          <w:p w:rsidR="00DA6355" w:rsidRDefault="00DA6355" w:rsidP="00D90887">
            <w:pPr>
              <w:spacing w:before="0" w:after="0" w:line="240" w:lineRule="auto"/>
              <w:ind w:left="0"/>
              <w:jc w:val="left"/>
              <w:rPr>
                <w:b/>
                <w:sz w:val="20"/>
                <w:szCs w:val="20"/>
              </w:rPr>
            </w:pPr>
            <w:r>
              <w:rPr>
                <w:b/>
                <w:sz w:val="20"/>
                <w:szCs w:val="20"/>
              </w:rPr>
              <w:t>Mesure 5.2.1</w:t>
            </w:r>
          </w:p>
        </w:tc>
        <w:tc>
          <w:tcPr>
            <w:tcW w:w="0" w:type="auto"/>
            <w:tcBorders>
              <w:top w:val="single" w:sz="12" w:space="0" w:color="FFFFFF"/>
            </w:tcBorders>
            <w:shd w:val="clear" w:color="auto" w:fill="F6F9FC"/>
            <w:vAlign w:val="center"/>
          </w:tcPr>
          <w:p w:rsidR="00DA6355" w:rsidRDefault="00AD4403" w:rsidP="00D90887">
            <w:pPr>
              <w:pStyle w:val="Textebilan"/>
            </w:pPr>
            <w:r w:rsidRPr="00AD4403">
              <w:t>Collaborer avec le Conseil des arts de Montréal sur le sujet des pratiques inclusives et de l’accessibilité</w:t>
            </w:r>
          </w:p>
        </w:tc>
      </w:tr>
      <w:tr w:rsidR="00DA6355" w:rsidRPr="009939BC" w:rsidTr="000C5F3D">
        <w:trPr>
          <w:trHeight w:val="851"/>
        </w:trPr>
        <w:tc>
          <w:tcPr>
            <w:tcW w:w="0" w:type="auto"/>
            <w:shd w:val="clear" w:color="auto" w:fill="DEEAF6" w:themeFill="accent1" w:themeFillTint="33"/>
            <w:vAlign w:val="center"/>
          </w:tcPr>
          <w:p w:rsidR="00DA6355" w:rsidRDefault="00DA6355" w:rsidP="00D90887">
            <w:pPr>
              <w:spacing w:before="0" w:after="0" w:line="240" w:lineRule="auto"/>
              <w:ind w:left="0"/>
              <w:jc w:val="left"/>
              <w:rPr>
                <w:b/>
                <w:sz w:val="20"/>
                <w:szCs w:val="20"/>
              </w:rPr>
            </w:pPr>
            <w:r>
              <w:rPr>
                <w:b/>
                <w:sz w:val="20"/>
                <w:szCs w:val="20"/>
              </w:rPr>
              <w:t>Indicateur</w:t>
            </w:r>
            <w:r w:rsidR="00D31DDE">
              <w:rPr>
                <w:b/>
                <w:sz w:val="20"/>
                <w:szCs w:val="20"/>
              </w:rPr>
              <w:t> </w:t>
            </w:r>
            <w:r>
              <w:rPr>
                <w:b/>
                <w:sz w:val="20"/>
                <w:szCs w:val="20"/>
              </w:rPr>
              <w:t>5.2.1.1</w:t>
            </w:r>
          </w:p>
        </w:tc>
        <w:tc>
          <w:tcPr>
            <w:tcW w:w="0" w:type="auto"/>
            <w:shd w:val="clear" w:color="auto" w:fill="F6F9FC"/>
            <w:vAlign w:val="center"/>
          </w:tcPr>
          <w:p w:rsidR="00DA6355" w:rsidRDefault="00AD4403" w:rsidP="00AD4403">
            <w:pPr>
              <w:pStyle w:val="Textebilan"/>
            </w:pPr>
            <w:r>
              <w:rPr>
                <w:noProof/>
                <w:lang w:eastAsia="fr-CA"/>
              </w:rPr>
              <w:t>Date des rencontres</w:t>
            </w:r>
          </w:p>
        </w:tc>
      </w:tr>
      <w:tr w:rsidR="00DA6355" w:rsidRPr="009939BC" w:rsidTr="00864711">
        <w:trPr>
          <w:trHeight w:val="851"/>
        </w:trPr>
        <w:tc>
          <w:tcPr>
            <w:tcW w:w="0" w:type="auto"/>
            <w:tcBorders>
              <w:bottom w:val="single" w:sz="12" w:space="0" w:color="FFFFFF"/>
            </w:tcBorders>
            <w:shd w:val="clear" w:color="auto" w:fill="DEEAF6" w:themeFill="accent1" w:themeFillTint="33"/>
            <w:vAlign w:val="center"/>
          </w:tcPr>
          <w:p w:rsidR="00DA6355" w:rsidRPr="00105E24" w:rsidRDefault="00DA6355" w:rsidP="00D90887">
            <w:pPr>
              <w:spacing w:before="0" w:after="0" w:line="240" w:lineRule="auto"/>
              <w:ind w:left="0"/>
              <w:jc w:val="left"/>
              <w:rPr>
                <w:b/>
                <w:sz w:val="20"/>
                <w:szCs w:val="20"/>
              </w:rPr>
            </w:pPr>
            <w:r w:rsidRPr="00105E24">
              <w:rPr>
                <w:b/>
                <w:sz w:val="20"/>
                <w:szCs w:val="20"/>
              </w:rPr>
              <w:t>Résultat/</w:t>
            </w:r>
            <w:r w:rsidRPr="00105E24">
              <w:rPr>
                <w:b/>
                <w:sz w:val="20"/>
                <w:szCs w:val="20"/>
              </w:rPr>
              <w:br/>
              <w:t>État de réalisation</w:t>
            </w:r>
          </w:p>
        </w:tc>
        <w:tc>
          <w:tcPr>
            <w:tcW w:w="0" w:type="auto"/>
            <w:tcBorders>
              <w:bottom w:val="single" w:sz="12" w:space="0" w:color="FFFFFF"/>
            </w:tcBorders>
            <w:shd w:val="clear" w:color="auto" w:fill="F6F9FC"/>
            <w:vAlign w:val="center"/>
          </w:tcPr>
          <w:p w:rsidR="00C40C18" w:rsidRPr="00105E24" w:rsidRDefault="005D7F0D" w:rsidP="005D7F0D">
            <w:pPr>
              <w:pStyle w:val="Textebilan"/>
            </w:pPr>
            <w:r>
              <w:t>Le Conseil a participé à u</w:t>
            </w:r>
            <w:r w:rsidR="00105E24" w:rsidRPr="00105E24">
              <w:t>ne rencontre</w:t>
            </w:r>
            <w:r w:rsidR="00AD4403" w:rsidRPr="00105E24">
              <w:t xml:space="preserve"> avec le Conseil des arts de Montréal au sujet des pratiques inclusives et de l</w:t>
            </w:r>
            <w:r w:rsidR="008B7030">
              <w:t>’</w:t>
            </w:r>
            <w:r w:rsidR="00AD4403" w:rsidRPr="00105E24">
              <w:t xml:space="preserve">accessibilité </w:t>
            </w:r>
            <w:r w:rsidR="00105E24" w:rsidRPr="00105E24">
              <w:t>le 1</w:t>
            </w:r>
            <w:r w:rsidR="00105E24" w:rsidRPr="00105E24">
              <w:rPr>
                <w:vertAlign w:val="superscript"/>
              </w:rPr>
              <w:t>er</w:t>
            </w:r>
            <w:r w:rsidR="00105E24" w:rsidRPr="00105E24">
              <w:t xml:space="preserve"> novembre 2021. </w:t>
            </w:r>
          </w:p>
        </w:tc>
      </w:tr>
      <w:tr w:rsidR="00DA6355" w:rsidRPr="009939BC" w:rsidTr="00864711">
        <w:trPr>
          <w:trHeight w:val="851"/>
        </w:trPr>
        <w:tc>
          <w:tcPr>
            <w:tcW w:w="0" w:type="auto"/>
            <w:tcBorders>
              <w:top w:val="single" w:sz="12" w:space="0" w:color="FFFFFF"/>
              <w:bottom w:val="single" w:sz="12" w:space="0" w:color="171717" w:themeColor="background2" w:themeShade="1A"/>
            </w:tcBorders>
            <w:shd w:val="clear" w:color="auto" w:fill="DEEAF6" w:themeFill="accent1" w:themeFillTint="33"/>
            <w:vAlign w:val="center"/>
          </w:tcPr>
          <w:p w:rsidR="00DA6355" w:rsidRPr="00105E24" w:rsidRDefault="00DA6355" w:rsidP="00D90887">
            <w:pPr>
              <w:spacing w:before="0" w:after="0" w:line="240" w:lineRule="auto"/>
              <w:ind w:left="0"/>
              <w:jc w:val="left"/>
              <w:rPr>
                <w:b/>
                <w:sz w:val="20"/>
                <w:szCs w:val="20"/>
              </w:rPr>
            </w:pPr>
            <w:r w:rsidRPr="00105E24">
              <w:rPr>
                <w:b/>
                <w:sz w:val="20"/>
                <w:szCs w:val="20"/>
              </w:rPr>
              <w:t>Suite à donner</w:t>
            </w:r>
          </w:p>
        </w:tc>
        <w:tc>
          <w:tcPr>
            <w:tcW w:w="0" w:type="auto"/>
            <w:tcBorders>
              <w:top w:val="single" w:sz="12" w:space="0" w:color="FFFFFF"/>
              <w:bottom w:val="single" w:sz="12" w:space="0" w:color="171717" w:themeColor="background2" w:themeShade="1A"/>
            </w:tcBorders>
            <w:shd w:val="clear" w:color="auto" w:fill="F6F9FC"/>
            <w:vAlign w:val="center"/>
          </w:tcPr>
          <w:p w:rsidR="00DA6355" w:rsidRPr="00105E24" w:rsidRDefault="00791684" w:rsidP="00EB6017">
            <w:pPr>
              <w:pStyle w:val="Textebilan"/>
              <w:spacing w:before="120" w:after="120"/>
            </w:pPr>
            <w:r>
              <w:t>Poursuivre le développement de nouvelles collaborations</w:t>
            </w:r>
          </w:p>
        </w:tc>
      </w:tr>
      <w:tr w:rsidR="00F40954" w:rsidRPr="001237EB" w:rsidTr="00864711">
        <w:trPr>
          <w:trHeight w:val="851"/>
        </w:trPr>
        <w:tc>
          <w:tcPr>
            <w:tcW w:w="0" w:type="auto"/>
            <w:gridSpan w:val="2"/>
            <w:tcBorders>
              <w:top w:val="single" w:sz="12" w:space="0" w:color="171717" w:themeColor="background2" w:themeShade="1A"/>
            </w:tcBorders>
            <w:shd w:val="clear" w:color="auto" w:fill="BDD6EE" w:themeFill="accent1" w:themeFillTint="66"/>
            <w:vAlign w:val="center"/>
          </w:tcPr>
          <w:p w:rsidR="00F40954" w:rsidRPr="00022353" w:rsidRDefault="00F40954" w:rsidP="00E30808">
            <w:pPr>
              <w:pStyle w:val="Titretableau"/>
              <w:keepNext/>
              <w:keepLines/>
              <w:rPr>
                <w:b w:val="0"/>
                <w:sz w:val="24"/>
                <w:szCs w:val="24"/>
              </w:rPr>
            </w:pPr>
            <w:r>
              <w:t>TOUTES LES CLIENTÈLES</w:t>
            </w:r>
          </w:p>
        </w:tc>
      </w:tr>
      <w:tr w:rsidR="00F02AC3" w:rsidRPr="001237EB" w:rsidTr="000C5F3D">
        <w:trPr>
          <w:trHeight w:val="851"/>
        </w:trPr>
        <w:tc>
          <w:tcPr>
            <w:tcW w:w="0" w:type="auto"/>
            <w:shd w:val="clear" w:color="auto" w:fill="DEEAF6" w:themeFill="accent1" w:themeFillTint="33"/>
            <w:vAlign w:val="center"/>
          </w:tcPr>
          <w:p w:rsidR="00F02AC3" w:rsidRPr="009939BC" w:rsidRDefault="00F02AC3" w:rsidP="00D90887">
            <w:pPr>
              <w:spacing w:before="0" w:after="0" w:line="240" w:lineRule="auto"/>
              <w:ind w:left="0"/>
              <w:jc w:val="left"/>
              <w:rPr>
                <w:b/>
                <w:sz w:val="20"/>
                <w:szCs w:val="20"/>
              </w:rPr>
            </w:pPr>
            <w:r w:rsidRPr="00022353">
              <w:rPr>
                <w:b/>
                <w:szCs w:val="24"/>
              </w:rPr>
              <w:t>Obstacle</w:t>
            </w:r>
            <w:r w:rsidR="00D31DDE">
              <w:rPr>
                <w:b/>
                <w:szCs w:val="24"/>
              </w:rPr>
              <w:t> </w:t>
            </w:r>
            <w:r w:rsidRPr="00022353">
              <w:rPr>
                <w:b/>
                <w:szCs w:val="24"/>
              </w:rPr>
              <w:t>6</w:t>
            </w:r>
          </w:p>
        </w:tc>
        <w:tc>
          <w:tcPr>
            <w:tcW w:w="0" w:type="auto"/>
            <w:shd w:val="clear" w:color="auto" w:fill="F6F9FC"/>
            <w:vAlign w:val="center"/>
          </w:tcPr>
          <w:p w:rsidR="00F02AC3" w:rsidRDefault="00E20F67" w:rsidP="00E30808">
            <w:pPr>
              <w:pStyle w:val="Textebilan"/>
              <w:keepNext/>
              <w:keepLines/>
            </w:pPr>
            <w:r>
              <w:rPr>
                <w:b/>
                <w:sz w:val="24"/>
                <w:szCs w:val="24"/>
              </w:rPr>
              <w:t>Achat de biens et services accessibles</w:t>
            </w:r>
          </w:p>
        </w:tc>
      </w:tr>
      <w:tr w:rsidR="00F02AC3" w:rsidRPr="001237EB" w:rsidTr="000C5F3D">
        <w:trPr>
          <w:trHeight w:val="851"/>
        </w:trPr>
        <w:tc>
          <w:tcPr>
            <w:tcW w:w="0" w:type="auto"/>
            <w:shd w:val="clear" w:color="auto" w:fill="DEEAF6" w:themeFill="accent1" w:themeFillTint="33"/>
            <w:vAlign w:val="center"/>
          </w:tcPr>
          <w:p w:rsidR="00F02AC3" w:rsidRDefault="00E20F67" w:rsidP="00D90887">
            <w:pPr>
              <w:spacing w:before="0" w:after="0" w:line="240" w:lineRule="auto"/>
              <w:ind w:left="0"/>
              <w:jc w:val="left"/>
              <w:rPr>
                <w:b/>
                <w:sz w:val="20"/>
                <w:szCs w:val="20"/>
              </w:rPr>
            </w:pPr>
            <w:r>
              <w:rPr>
                <w:b/>
                <w:sz w:val="20"/>
                <w:szCs w:val="20"/>
              </w:rPr>
              <w:t>Objectif</w:t>
            </w:r>
            <w:r w:rsidR="00D31DDE">
              <w:rPr>
                <w:b/>
                <w:sz w:val="20"/>
                <w:szCs w:val="20"/>
              </w:rPr>
              <w:t> </w:t>
            </w:r>
            <w:r>
              <w:rPr>
                <w:b/>
                <w:sz w:val="20"/>
                <w:szCs w:val="20"/>
              </w:rPr>
              <w:t>6.1</w:t>
            </w:r>
          </w:p>
        </w:tc>
        <w:tc>
          <w:tcPr>
            <w:tcW w:w="0" w:type="auto"/>
            <w:shd w:val="clear" w:color="auto" w:fill="F6F9FC"/>
            <w:vAlign w:val="center"/>
          </w:tcPr>
          <w:p w:rsidR="00F02AC3" w:rsidRPr="00B36A10" w:rsidRDefault="00E20F67" w:rsidP="00D90887">
            <w:pPr>
              <w:pStyle w:val="pucestableaux"/>
              <w:numPr>
                <w:ilvl w:val="0"/>
                <w:numId w:val="0"/>
              </w:numPr>
              <w:ind w:left="17"/>
              <w:rPr>
                <w:szCs w:val="20"/>
              </w:rPr>
            </w:pPr>
            <w:r w:rsidRPr="00664632">
              <w:t>Assurer le respect des exigences liées à l’approvisionnement accessible</w:t>
            </w:r>
          </w:p>
        </w:tc>
      </w:tr>
      <w:tr w:rsidR="00F02AC3" w:rsidRPr="001237EB" w:rsidTr="000C5F3D">
        <w:trPr>
          <w:trHeight w:val="851"/>
        </w:trPr>
        <w:tc>
          <w:tcPr>
            <w:tcW w:w="0" w:type="auto"/>
            <w:shd w:val="clear" w:color="auto" w:fill="DEEAF6" w:themeFill="accent1" w:themeFillTint="33"/>
            <w:vAlign w:val="center"/>
          </w:tcPr>
          <w:p w:rsidR="00F02AC3" w:rsidRPr="009939BC" w:rsidRDefault="00E20F67" w:rsidP="00D90887">
            <w:pPr>
              <w:spacing w:before="0" w:after="0" w:line="240" w:lineRule="auto"/>
              <w:ind w:left="0"/>
              <w:jc w:val="left"/>
              <w:rPr>
                <w:b/>
                <w:sz w:val="20"/>
                <w:szCs w:val="20"/>
              </w:rPr>
            </w:pPr>
            <w:r>
              <w:rPr>
                <w:b/>
                <w:sz w:val="20"/>
                <w:szCs w:val="20"/>
              </w:rPr>
              <w:lastRenderedPageBreak/>
              <w:t>Mesure 6.1.1</w:t>
            </w:r>
          </w:p>
        </w:tc>
        <w:tc>
          <w:tcPr>
            <w:tcW w:w="0" w:type="auto"/>
            <w:shd w:val="clear" w:color="auto" w:fill="F6F9FC"/>
            <w:vAlign w:val="center"/>
          </w:tcPr>
          <w:p w:rsidR="00F02AC3" w:rsidRDefault="00E20F67" w:rsidP="00D90887">
            <w:pPr>
              <w:pStyle w:val="Textebilan"/>
            </w:pPr>
            <w:r w:rsidRPr="006B6125">
              <w:t xml:space="preserve">Inclure dans les processus d’achat de biens et services </w:t>
            </w:r>
            <w:r>
              <w:t xml:space="preserve">(tant pour les ressources matérielles que pour les communications) </w:t>
            </w:r>
            <w:r w:rsidRPr="006B6125">
              <w:t>une mention indiquant que le Conseil veille à l’accessibilité dans son processus d’approvisionnement et au respect de cette</w:t>
            </w:r>
            <w:r>
              <w:t> </w:t>
            </w:r>
            <w:r w:rsidRPr="006B6125">
              <w:t>mention</w:t>
            </w:r>
          </w:p>
        </w:tc>
      </w:tr>
      <w:tr w:rsidR="00F02AC3" w:rsidRPr="001237EB" w:rsidTr="000C5F3D">
        <w:trPr>
          <w:trHeight w:val="851"/>
        </w:trPr>
        <w:tc>
          <w:tcPr>
            <w:tcW w:w="0" w:type="auto"/>
            <w:shd w:val="clear" w:color="auto" w:fill="DEEAF6" w:themeFill="accent1" w:themeFillTint="33"/>
            <w:vAlign w:val="center"/>
          </w:tcPr>
          <w:p w:rsidR="00F02AC3" w:rsidRPr="009939BC" w:rsidRDefault="00E20F67" w:rsidP="00D90887">
            <w:pPr>
              <w:spacing w:before="0" w:after="0" w:line="240" w:lineRule="auto"/>
              <w:ind w:left="0"/>
              <w:jc w:val="left"/>
              <w:rPr>
                <w:b/>
                <w:sz w:val="20"/>
                <w:szCs w:val="20"/>
              </w:rPr>
            </w:pPr>
            <w:r>
              <w:rPr>
                <w:b/>
                <w:sz w:val="20"/>
                <w:szCs w:val="20"/>
              </w:rPr>
              <w:t>Indicateur</w:t>
            </w:r>
            <w:r w:rsidR="00D31DDE">
              <w:rPr>
                <w:b/>
                <w:sz w:val="20"/>
                <w:szCs w:val="20"/>
              </w:rPr>
              <w:t> </w:t>
            </w:r>
            <w:r>
              <w:rPr>
                <w:b/>
                <w:sz w:val="20"/>
                <w:szCs w:val="20"/>
              </w:rPr>
              <w:t>6.1.1.1</w:t>
            </w:r>
          </w:p>
        </w:tc>
        <w:tc>
          <w:tcPr>
            <w:tcW w:w="0" w:type="auto"/>
            <w:shd w:val="clear" w:color="auto" w:fill="F6F9FC"/>
            <w:vAlign w:val="center"/>
          </w:tcPr>
          <w:p w:rsidR="00F02AC3" w:rsidRDefault="00E20F67" w:rsidP="00D90887">
            <w:pPr>
              <w:pStyle w:val="Textebilan"/>
            </w:pPr>
            <w:r>
              <w:t>Date de l’a</w:t>
            </w:r>
            <w:r w:rsidRPr="006B6125">
              <w:t xml:space="preserve">jout </w:t>
            </w:r>
            <w:r>
              <w:t xml:space="preserve">et libellé </w:t>
            </w:r>
            <w:r w:rsidRPr="006B6125">
              <w:t>de la mention</w:t>
            </w:r>
          </w:p>
        </w:tc>
      </w:tr>
      <w:tr w:rsidR="00F02AC3" w:rsidRPr="001237EB" w:rsidTr="000C5F3D">
        <w:trPr>
          <w:trHeight w:val="851"/>
        </w:trPr>
        <w:tc>
          <w:tcPr>
            <w:tcW w:w="0" w:type="auto"/>
            <w:shd w:val="clear" w:color="auto" w:fill="DEEAF6" w:themeFill="accent1" w:themeFillTint="33"/>
            <w:vAlign w:val="center"/>
          </w:tcPr>
          <w:p w:rsidR="00F02AC3" w:rsidRPr="009939BC" w:rsidRDefault="00F02AC3" w:rsidP="00D90887">
            <w:pPr>
              <w:spacing w:before="0" w:after="0" w:line="240" w:lineRule="auto"/>
              <w:ind w:left="0"/>
              <w:jc w:val="left"/>
              <w:rPr>
                <w:b/>
                <w:sz w:val="20"/>
                <w:szCs w:val="20"/>
              </w:rPr>
            </w:pPr>
            <w:r w:rsidRPr="009939BC">
              <w:rPr>
                <w:b/>
                <w:sz w:val="20"/>
                <w:szCs w:val="20"/>
              </w:rPr>
              <w:t>Résultat/</w:t>
            </w:r>
            <w:r w:rsidRPr="009939BC">
              <w:rPr>
                <w:b/>
                <w:sz w:val="20"/>
                <w:szCs w:val="20"/>
              </w:rPr>
              <w:br/>
              <w:t>État de réalisation</w:t>
            </w:r>
          </w:p>
        </w:tc>
        <w:tc>
          <w:tcPr>
            <w:tcW w:w="0" w:type="auto"/>
            <w:shd w:val="clear" w:color="auto" w:fill="F6F9FC"/>
            <w:vAlign w:val="center"/>
          </w:tcPr>
          <w:p w:rsidR="002856C6" w:rsidRPr="00BC3B31" w:rsidRDefault="00CE1F40" w:rsidP="00E30808">
            <w:pPr>
              <w:pStyle w:val="Textebilan"/>
              <w:spacing w:before="120" w:after="120"/>
              <w:rPr>
                <w:highlight w:val="green"/>
              </w:rPr>
            </w:pPr>
            <w:r w:rsidRPr="00CE1F40">
              <w:t>En 2021-2022, le Conseil n’a pas publié d’appel d’offre</w:t>
            </w:r>
            <w:r w:rsidR="008B7030">
              <w:t>s</w:t>
            </w:r>
            <w:r w:rsidRPr="00CE1F40">
              <w:t xml:space="preserve"> pour l’acquisition de biens ou de services.</w:t>
            </w:r>
          </w:p>
        </w:tc>
      </w:tr>
      <w:tr w:rsidR="00F02AC3" w:rsidRPr="001237EB" w:rsidTr="003332C8">
        <w:trPr>
          <w:trHeight w:val="851"/>
        </w:trPr>
        <w:tc>
          <w:tcPr>
            <w:tcW w:w="0" w:type="auto"/>
            <w:tcBorders>
              <w:bottom w:val="single" w:sz="12" w:space="0" w:color="171717" w:themeColor="background2" w:themeShade="1A"/>
            </w:tcBorders>
            <w:shd w:val="clear" w:color="auto" w:fill="DEEAF6" w:themeFill="accent1" w:themeFillTint="33"/>
            <w:vAlign w:val="center"/>
          </w:tcPr>
          <w:p w:rsidR="00F02AC3" w:rsidRDefault="00F02AC3" w:rsidP="00D90887">
            <w:pPr>
              <w:spacing w:before="0" w:after="0" w:line="240" w:lineRule="auto"/>
              <w:ind w:left="0"/>
              <w:jc w:val="left"/>
              <w:rPr>
                <w:b/>
                <w:sz w:val="20"/>
                <w:szCs w:val="20"/>
              </w:rPr>
            </w:pPr>
            <w:r w:rsidRPr="009939BC">
              <w:rPr>
                <w:b/>
                <w:sz w:val="20"/>
                <w:szCs w:val="20"/>
              </w:rPr>
              <w:t>Suite à donner</w:t>
            </w:r>
          </w:p>
        </w:tc>
        <w:tc>
          <w:tcPr>
            <w:tcW w:w="0" w:type="auto"/>
            <w:tcBorders>
              <w:bottom w:val="single" w:sz="12" w:space="0" w:color="171717" w:themeColor="background2" w:themeShade="1A"/>
            </w:tcBorders>
            <w:shd w:val="clear" w:color="auto" w:fill="F6F9FC"/>
            <w:vAlign w:val="center"/>
          </w:tcPr>
          <w:p w:rsidR="00F02AC3" w:rsidRPr="0013497E" w:rsidRDefault="00F02AC3" w:rsidP="00D90887">
            <w:pPr>
              <w:pStyle w:val="Textebilan"/>
            </w:pPr>
            <w:r w:rsidRPr="00C666D5">
              <w:t>Poursuivre l’action</w:t>
            </w:r>
          </w:p>
        </w:tc>
      </w:tr>
      <w:tr w:rsidR="00F02AC3" w:rsidRPr="001237EB" w:rsidTr="003332C8">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F02AC3" w:rsidRDefault="00EE0474" w:rsidP="00D90887">
            <w:pPr>
              <w:spacing w:before="0" w:after="0" w:line="240" w:lineRule="auto"/>
              <w:ind w:left="0"/>
              <w:jc w:val="left"/>
              <w:rPr>
                <w:b/>
                <w:sz w:val="20"/>
                <w:szCs w:val="20"/>
              </w:rPr>
            </w:pPr>
            <w:r>
              <w:rPr>
                <w:b/>
                <w:sz w:val="20"/>
                <w:szCs w:val="20"/>
              </w:rPr>
              <w:t>Mesure 6.1.2</w:t>
            </w:r>
          </w:p>
        </w:tc>
        <w:tc>
          <w:tcPr>
            <w:tcW w:w="0" w:type="auto"/>
            <w:tcBorders>
              <w:top w:val="single" w:sz="12" w:space="0" w:color="171717" w:themeColor="background2" w:themeShade="1A"/>
              <w:bottom w:val="single" w:sz="12" w:space="0" w:color="FFFFFF"/>
            </w:tcBorders>
            <w:shd w:val="clear" w:color="auto" w:fill="F6F9FC"/>
            <w:vAlign w:val="center"/>
          </w:tcPr>
          <w:p w:rsidR="00F02AC3" w:rsidRPr="00B36A10" w:rsidRDefault="00EE0474" w:rsidP="00D90887">
            <w:pPr>
              <w:pStyle w:val="pucestableaux"/>
              <w:numPr>
                <w:ilvl w:val="0"/>
                <w:numId w:val="0"/>
              </w:numPr>
              <w:ind w:left="17"/>
              <w:rPr>
                <w:szCs w:val="20"/>
              </w:rPr>
            </w:pPr>
            <w:r>
              <w:t>S</w:t>
            </w:r>
            <w:r w:rsidRPr="007E0397">
              <w:t>ous-titrage de vidéos produites</w:t>
            </w:r>
            <w:r>
              <w:t xml:space="preserve"> par le Conseil</w:t>
            </w:r>
          </w:p>
        </w:tc>
      </w:tr>
      <w:tr w:rsidR="00F02AC3" w:rsidRPr="001237EB" w:rsidTr="003332C8">
        <w:trPr>
          <w:trHeight w:val="851"/>
        </w:trPr>
        <w:tc>
          <w:tcPr>
            <w:tcW w:w="0" w:type="auto"/>
            <w:tcBorders>
              <w:top w:val="single" w:sz="12" w:space="0" w:color="FFFFFF"/>
            </w:tcBorders>
            <w:shd w:val="clear" w:color="auto" w:fill="DEEAF6" w:themeFill="accent1" w:themeFillTint="33"/>
            <w:vAlign w:val="center"/>
          </w:tcPr>
          <w:p w:rsidR="00F02AC3" w:rsidRDefault="00EE0474" w:rsidP="00D90887">
            <w:pPr>
              <w:spacing w:before="0" w:after="0" w:line="240" w:lineRule="auto"/>
              <w:ind w:left="0"/>
              <w:jc w:val="left"/>
              <w:rPr>
                <w:b/>
                <w:sz w:val="20"/>
                <w:szCs w:val="20"/>
              </w:rPr>
            </w:pPr>
            <w:r>
              <w:rPr>
                <w:b/>
                <w:sz w:val="20"/>
                <w:szCs w:val="20"/>
              </w:rPr>
              <w:t>Indicateur</w:t>
            </w:r>
            <w:r w:rsidR="00D31DDE">
              <w:rPr>
                <w:b/>
                <w:sz w:val="20"/>
                <w:szCs w:val="20"/>
              </w:rPr>
              <w:t> </w:t>
            </w:r>
            <w:r>
              <w:rPr>
                <w:b/>
                <w:sz w:val="20"/>
                <w:szCs w:val="20"/>
              </w:rPr>
              <w:t>6.1.2.1</w:t>
            </w:r>
          </w:p>
        </w:tc>
        <w:tc>
          <w:tcPr>
            <w:tcW w:w="0" w:type="auto"/>
            <w:tcBorders>
              <w:top w:val="single" w:sz="12" w:space="0" w:color="FFFFFF"/>
            </w:tcBorders>
            <w:shd w:val="clear" w:color="auto" w:fill="F6F9FC"/>
            <w:vAlign w:val="center"/>
          </w:tcPr>
          <w:p w:rsidR="00F02AC3" w:rsidRPr="0013497E" w:rsidRDefault="00F02AC3" w:rsidP="00D90887">
            <w:pPr>
              <w:pStyle w:val="Textebilan"/>
            </w:pPr>
            <w:r w:rsidRPr="00B36A10">
              <w:rPr>
                <w:szCs w:val="20"/>
              </w:rPr>
              <w:t>Nombre de vidéos avec sous-titres</w:t>
            </w:r>
          </w:p>
        </w:tc>
      </w:tr>
      <w:tr w:rsidR="00F02AC3" w:rsidRPr="001237EB" w:rsidTr="00AF47AC">
        <w:trPr>
          <w:trHeight w:val="851"/>
        </w:trPr>
        <w:tc>
          <w:tcPr>
            <w:tcW w:w="0" w:type="auto"/>
            <w:tcBorders>
              <w:bottom w:val="single" w:sz="12" w:space="0" w:color="FFFFFF"/>
            </w:tcBorders>
            <w:shd w:val="clear" w:color="auto" w:fill="DEEAF6" w:themeFill="accent1" w:themeFillTint="33"/>
            <w:vAlign w:val="center"/>
          </w:tcPr>
          <w:p w:rsidR="00F02AC3" w:rsidRPr="0011636F" w:rsidRDefault="00F02AC3" w:rsidP="00D90887">
            <w:pPr>
              <w:spacing w:before="0" w:after="0" w:line="240" w:lineRule="auto"/>
              <w:ind w:left="0"/>
              <w:jc w:val="left"/>
              <w:rPr>
                <w:b/>
                <w:sz w:val="20"/>
                <w:szCs w:val="20"/>
              </w:rPr>
            </w:pPr>
            <w:r w:rsidRPr="0011636F">
              <w:rPr>
                <w:b/>
                <w:sz w:val="20"/>
                <w:szCs w:val="20"/>
              </w:rPr>
              <w:t>Résultat/</w:t>
            </w:r>
            <w:r w:rsidRPr="0011636F">
              <w:rPr>
                <w:b/>
                <w:sz w:val="20"/>
                <w:szCs w:val="20"/>
              </w:rPr>
              <w:br/>
              <w:t>État de réalisation</w:t>
            </w:r>
          </w:p>
        </w:tc>
        <w:tc>
          <w:tcPr>
            <w:tcW w:w="0" w:type="auto"/>
            <w:tcBorders>
              <w:bottom w:val="single" w:sz="12" w:space="0" w:color="FFFFFF"/>
            </w:tcBorders>
            <w:shd w:val="clear" w:color="auto" w:fill="F6F9FC"/>
            <w:vAlign w:val="center"/>
          </w:tcPr>
          <w:p w:rsidR="00F02AC3" w:rsidRPr="0011636F" w:rsidRDefault="00E616CE" w:rsidP="00E616CE">
            <w:pPr>
              <w:pStyle w:val="pucestableaux"/>
              <w:numPr>
                <w:ilvl w:val="0"/>
                <w:numId w:val="0"/>
              </w:numPr>
              <w:rPr>
                <w:szCs w:val="20"/>
              </w:rPr>
            </w:pPr>
            <w:r>
              <w:rPr>
                <w:szCs w:val="20"/>
              </w:rPr>
              <w:t xml:space="preserve">Cette année, </w:t>
            </w:r>
            <w:r w:rsidR="008C1F15">
              <w:rPr>
                <w:szCs w:val="20"/>
              </w:rPr>
              <w:t>quatre-vingt-six (</w:t>
            </w:r>
            <w:r>
              <w:rPr>
                <w:szCs w:val="20"/>
              </w:rPr>
              <w:t>86</w:t>
            </w:r>
            <w:r w:rsidR="008C1F15">
              <w:rPr>
                <w:szCs w:val="20"/>
              </w:rPr>
              <w:t>)</w:t>
            </w:r>
            <w:r>
              <w:rPr>
                <w:szCs w:val="20"/>
              </w:rPr>
              <w:t xml:space="preserve"> vidéos ont été diffusées avec sous-titres, soit </w:t>
            </w:r>
            <w:r w:rsidR="008C1F15">
              <w:rPr>
                <w:szCs w:val="20"/>
              </w:rPr>
              <w:t>trente-deux (</w:t>
            </w:r>
            <w:r>
              <w:rPr>
                <w:szCs w:val="20"/>
              </w:rPr>
              <w:t>32</w:t>
            </w:r>
            <w:r w:rsidR="008C1F15">
              <w:rPr>
                <w:szCs w:val="20"/>
              </w:rPr>
              <w:t>)</w:t>
            </w:r>
            <w:r>
              <w:rPr>
                <w:szCs w:val="20"/>
              </w:rPr>
              <w:t xml:space="preserve"> vidéos </w:t>
            </w:r>
            <w:r w:rsidRPr="00E616CE">
              <w:rPr>
                <w:szCs w:val="20"/>
              </w:rPr>
              <w:t xml:space="preserve">sur Facebook, </w:t>
            </w:r>
            <w:r w:rsidR="008C1F15">
              <w:rPr>
                <w:szCs w:val="20"/>
              </w:rPr>
              <w:t>vingt-six (</w:t>
            </w:r>
            <w:r w:rsidRPr="00E616CE">
              <w:rPr>
                <w:szCs w:val="20"/>
              </w:rPr>
              <w:t>26</w:t>
            </w:r>
            <w:r w:rsidR="008C1F15">
              <w:rPr>
                <w:szCs w:val="20"/>
              </w:rPr>
              <w:t>)</w:t>
            </w:r>
            <w:r w:rsidRPr="00E616CE">
              <w:rPr>
                <w:szCs w:val="20"/>
              </w:rPr>
              <w:t xml:space="preserve"> sur</w:t>
            </w:r>
            <w:r>
              <w:rPr>
                <w:szCs w:val="20"/>
              </w:rPr>
              <w:t xml:space="preserve"> YouTube et </w:t>
            </w:r>
            <w:r w:rsidR="008C1F15">
              <w:rPr>
                <w:szCs w:val="20"/>
              </w:rPr>
              <w:t>vingt-huit (</w:t>
            </w:r>
            <w:r>
              <w:rPr>
                <w:szCs w:val="20"/>
              </w:rPr>
              <w:t>28</w:t>
            </w:r>
            <w:r w:rsidR="008C1F15">
              <w:rPr>
                <w:szCs w:val="20"/>
              </w:rPr>
              <w:t>)</w:t>
            </w:r>
            <w:r>
              <w:rPr>
                <w:szCs w:val="20"/>
              </w:rPr>
              <w:t xml:space="preserve"> sur Instagram.</w:t>
            </w:r>
          </w:p>
        </w:tc>
      </w:tr>
      <w:tr w:rsidR="00E002DA" w:rsidRPr="001237EB" w:rsidTr="00AF47AC">
        <w:trPr>
          <w:trHeight w:val="851"/>
        </w:trPr>
        <w:tc>
          <w:tcPr>
            <w:tcW w:w="0" w:type="auto"/>
            <w:tcBorders>
              <w:top w:val="single" w:sz="12" w:space="0" w:color="FFFFFF"/>
              <w:bottom w:val="single" w:sz="12" w:space="0" w:color="171717" w:themeColor="background2" w:themeShade="1A"/>
            </w:tcBorders>
            <w:shd w:val="clear" w:color="auto" w:fill="DEEAF6" w:themeFill="accent1" w:themeFillTint="33"/>
            <w:vAlign w:val="center"/>
          </w:tcPr>
          <w:p w:rsidR="00E002DA" w:rsidRPr="0011636F" w:rsidRDefault="00E002DA" w:rsidP="00D90887">
            <w:pPr>
              <w:spacing w:before="0" w:after="0" w:line="240" w:lineRule="auto"/>
              <w:ind w:left="0"/>
              <w:jc w:val="left"/>
              <w:rPr>
                <w:b/>
                <w:sz w:val="20"/>
                <w:szCs w:val="20"/>
              </w:rPr>
            </w:pPr>
            <w:r w:rsidRPr="0011636F">
              <w:rPr>
                <w:b/>
                <w:sz w:val="20"/>
                <w:szCs w:val="20"/>
              </w:rPr>
              <w:t>Suite à donner</w:t>
            </w:r>
          </w:p>
        </w:tc>
        <w:tc>
          <w:tcPr>
            <w:tcW w:w="0" w:type="auto"/>
            <w:tcBorders>
              <w:top w:val="single" w:sz="12" w:space="0" w:color="FFFFFF"/>
              <w:bottom w:val="single" w:sz="12" w:space="0" w:color="171717" w:themeColor="background2" w:themeShade="1A"/>
            </w:tcBorders>
            <w:shd w:val="clear" w:color="auto" w:fill="F6F9FC"/>
            <w:vAlign w:val="center"/>
          </w:tcPr>
          <w:p w:rsidR="00E002DA" w:rsidRPr="0011636F" w:rsidRDefault="00E002DA" w:rsidP="00E002DA">
            <w:pPr>
              <w:pStyle w:val="pucestableaux"/>
              <w:numPr>
                <w:ilvl w:val="0"/>
                <w:numId w:val="0"/>
              </w:numPr>
              <w:rPr>
                <w:szCs w:val="20"/>
              </w:rPr>
            </w:pPr>
            <w:r w:rsidRPr="0011636F">
              <w:t>Poursuivre l’action</w:t>
            </w:r>
          </w:p>
        </w:tc>
      </w:tr>
      <w:tr w:rsidR="00D5764A" w:rsidRPr="00B36A10" w:rsidTr="005B0C94">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D5764A" w:rsidRDefault="00D5764A" w:rsidP="005B0C94">
            <w:pPr>
              <w:spacing w:before="0" w:after="0" w:line="240" w:lineRule="auto"/>
              <w:ind w:left="0"/>
              <w:jc w:val="left"/>
              <w:rPr>
                <w:b/>
                <w:sz w:val="20"/>
                <w:szCs w:val="20"/>
              </w:rPr>
            </w:pPr>
            <w:r>
              <w:rPr>
                <w:b/>
                <w:sz w:val="20"/>
                <w:szCs w:val="20"/>
              </w:rPr>
              <w:t>Mesure 6.1.3</w:t>
            </w:r>
          </w:p>
        </w:tc>
        <w:tc>
          <w:tcPr>
            <w:tcW w:w="0" w:type="auto"/>
            <w:tcBorders>
              <w:top w:val="single" w:sz="12" w:space="0" w:color="171717" w:themeColor="background2" w:themeShade="1A"/>
              <w:bottom w:val="single" w:sz="12" w:space="0" w:color="FFFFFF"/>
            </w:tcBorders>
            <w:shd w:val="clear" w:color="auto" w:fill="F6F9FC"/>
            <w:vAlign w:val="center"/>
          </w:tcPr>
          <w:p w:rsidR="00D5764A" w:rsidRPr="00D5764A" w:rsidRDefault="00D5764A" w:rsidP="00D5764A">
            <w:pPr>
              <w:pStyle w:val="pucestableaux"/>
              <w:ind w:left="17"/>
            </w:pPr>
            <w:r>
              <w:t xml:space="preserve">Mettre à disposition de la réception du Conseil et du personnel des masques </w:t>
            </w:r>
            <w:proofErr w:type="spellStart"/>
            <w:r>
              <w:t>Humask</w:t>
            </w:r>
            <w:proofErr w:type="spellEnd"/>
            <w:r>
              <w:t xml:space="preserve"> permettant la lecture sur les lèvres, et faire une communication afin d’informer l’équipe de cette mesure</w:t>
            </w:r>
          </w:p>
        </w:tc>
      </w:tr>
      <w:tr w:rsidR="00D5764A" w:rsidRPr="0013497E" w:rsidTr="005B0C94">
        <w:trPr>
          <w:trHeight w:val="851"/>
        </w:trPr>
        <w:tc>
          <w:tcPr>
            <w:tcW w:w="0" w:type="auto"/>
            <w:tcBorders>
              <w:top w:val="single" w:sz="12" w:space="0" w:color="FFFFFF"/>
            </w:tcBorders>
            <w:shd w:val="clear" w:color="auto" w:fill="DEEAF6" w:themeFill="accent1" w:themeFillTint="33"/>
            <w:vAlign w:val="center"/>
          </w:tcPr>
          <w:p w:rsidR="00D5764A" w:rsidRDefault="00D5764A" w:rsidP="005B0C94">
            <w:pPr>
              <w:spacing w:before="0" w:after="0" w:line="240" w:lineRule="auto"/>
              <w:ind w:left="0"/>
              <w:jc w:val="left"/>
              <w:rPr>
                <w:b/>
                <w:sz w:val="20"/>
                <w:szCs w:val="20"/>
              </w:rPr>
            </w:pPr>
            <w:r>
              <w:rPr>
                <w:b/>
                <w:sz w:val="20"/>
                <w:szCs w:val="20"/>
              </w:rPr>
              <w:t>Indicateur 6.1.3.1</w:t>
            </w:r>
          </w:p>
        </w:tc>
        <w:tc>
          <w:tcPr>
            <w:tcW w:w="0" w:type="auto"/>
            <w:tcBorders>
              <w:top w:val="single" w:sz="12" w:space="0" w:color="FFFFFF"/>
            </w:tcBorders>
            <w:shd w:val="clear" w:color="auto" w:fill="F6F9FC"/>
            <w:vAlign w:val="center"/>
          </w:tcPr>
          <w:p w:rsidR="00D5764A" w:rsidRPr="0013497E" w:rsidRDefault="00D5764A" w:rsidP="005B0C94">
            <w:pPr>
              <w:pStyle w:val="Textebilan"/>
            </w:pPr>
            <w:r w:rsidRPr="00D5764A">
              <w:rPr>
                <w:szCs w:val="20"/>
              </w:rPr>
              <w:t>Date de la communication dans le bulletin interne au personnel du Conseil</w:t>
            </w:r>
          </w:p>
        </w:tc>
      </w:tr>
      <w:tr w:rsidR="00D5764A" w:rsidRPr="0011636F" w:rsidTr="005B0C94">
        <w:trPr>
          <w:trHeight w:val="851"/>
        </w:trPr>
        <w:tc>
          <w:tcPr>
            <w:tcW w:w="0" w:type="auto"/>
            <w:tcBorders>
              <w:bottom w:val="single" w:sz="12" w:space="0" w:color="FFFFFF"/>
            </w:tcBorders>
            <w:shd w:val="clear" w:color="auto" w:fill="DEEAF6" w:themeFill="accent1" w:themeFillTint="33"/>
            <w:vAlign w:val="center"/>
          </w:tcPr>
          <w:p w:rsidR="00D5764A" w:rsidRPr="0011636F" w:rsidRDefault="00D5764A" w:rsidP="005B0C94">
            <w:pPr>
              <w:spacing w:before="0" w:after="0" w:line="240" w:lineRule="auto"/>
              <w:ind w:left="0"/>
              <w:jc w:val="left"/>
              <w:rPr>
                <w:b/>
                <w:sz w:val="20"/>
                <w:szCs w:val="20"/>
              </w:rPr>
            </w:pPr>
            <w:r w:rsidRPr="0011636F">
              <w:rPr>
                <w:b/>
                <w:sz w:val="20"/>
                <w:szCs w:val="20"/>
              </w:rPr>
              <w:lastRenderedPageBreak/>
              <w:t>Résultat/</w:t>
            </w:r>
            <w:r w:rsidRPr="0011636F">
              <w:rPr>
                <w:b/>
                <w:sz w:val="20"/>
                <w:szCs w:val="20"/>
              </w:rPr>
              <w:br/>
              <w:t>État de réalisation</w:t>
            </w:r>
          </w:p>
        </w:tc>
        <w:tc>
          <w:tcPr>
            <w:tcW w:w="0" w:type="auto"/>
            <w:tcBorders>
              <w:bottom w:val="single" w:sz="12" w:space="0" w:color="FFFFFF"/>
            </w:tcBorders>
            <w:shd w:val="clear" w:color="auto" w:fill="F6F9FC"/>
            <w:vAlign w:val="center"/>
          </w:tcPr>
          <w:p w:rsidR="00D5764A" w:rsidRPr="0011636F" w:rsidRDefault="00D5764A" w:rsidP="007C1C9B">
            <w:pPr>
              <w:pStyle w:val="pucestableaux"/>
              <w:numPr>
                <w:ilvl w:val="0"/>
                <w:numId w:val="0"/>
              </w:numPr>
              <w:rPr>
                <w:szCs w:val="20"/>
              </w:rPr>
            </w:pPr>
            <w:r>
              <w:rPr>
                <w:szCs w:val="20"/>
              </w:rPr>
              <w:t>Une communication annonçant l</w:t>
            </w:r>
            <w:r w:rsidR="002C23CD">
              <w:rPr>
                <w:szCs w:val="20"/>
              </w:rPr>
              <w:t>a réception</w:t>
            </w:r>
            <w:r>
              <w:rPr>
                <w:szCs w:val="20"/>
              </w:rPr>
              <w:t xml:space="preserve"> des masques a été publiée dans le bulletin interne le 21 décembre </w:t>
            </w:r>
            <w:r w:rsidR="007C1C9B" w:rsidRPr="007C1C9B">
              <w:rPr>
                <w:szCs w:val="20"/>
              </w:rPr>
              <w:t>2021</w:t>
            </w:r>
            <w:r w:rsidRPr="007C1C9B">
              <w:rPr>
                <w:szCs w:val="20"/>
              </w:rPr>
              <w:t>.</w:t>
            </w:r>
            <w:r>
              <w:rPr>
                <w:szCs w:val="20"/>
              </w:rPr>
              <w:t xml:space="preserve"> </w:t>
            </w:r>
          </w:p>
        </w:tc>
      </w:tr>
      <w:tr w:rsidR="00D5764A" w:rsidRPr="0011636F" w:rsidTr="005B0C94">
        <w:trPr>
          <w:trHeight w:val="851"/>
        </w:trPr>
        <w:tc>
          <w:tcPr>
            <w:tcW w:w="0" w:type="auto"/>
            <w:tcBorders>
              <w:top w:val="single" w:sz="12" w:space="0" w:color="FFFFFF"/>
              <w:bottom w:val="single" w:sz="12" w:space="0" w:color="171717" w:themeColor="background2" w:themeShade="1A"/>
            </w:tcBorders>
            <w:shd w:val="clear" w:color="auto" w:fill="DEEAF6" w:themeFill="accent1" w:themeFillTint="33"/>
            <w:vAlign w:val="center"/>
          </w:tcPr>
          <w:p w:rsidR="00D5764A" w:rsidRPr="0011636F" w:rsidRDefault="00D5764A" w:rsidP="005B0C94">
            <w:pPr>
              <w:spacing w:before="0" w:after="0" w:line="240" w:lineRule="auto"/>
              <w:ind w:left="0"/>
              <w:jc w:val="left"/>
              <w:rPr>
                <w:b/>
                <w:sz w:val="20"/>
                <w:szCs w:val="20"/>
              </w:rPr>
            </w:pPr>
            <w:r w:rsidRPr="0011636F">
              <w:rPr>
                <w:b/>
                <w:sz w:val="20"/>
                <w:szCs w:val="20"/>
              </w:rPr>
              <w:t>Suite à donner</w:t>
            </w:r>
          </w:p>
        </w:tc>
        <w:tc>
          <w:tcPr>
            <w:tcW w:w="0" w:type="auto"/>
            <w:tcBorders>
              <w:top w:val="single" w:sz="12" w:space="0" w:color="FFFFFF"/>
              <w:bottom w:val="single" w:sz="12" w:space="0" w:color="171717" w:themeColor="background2" w:themeShade="1A"/>
            </w:tcBorders>
            <w:shd w:val="clear" w:color="auto" w:fill="F6F9FC"/>
            <w:vAlign w:val="center"/>
          </w:tcPr>
          <w:p w:rsidR="00D5764A" w:rsidRPr="0011636F" w:rsidRDefault="00C45DAE" w:rsidP="005B0C94">
            <w:pPr>
              <w:pStyle w:val="pucestableaux"/>
              <w:numPr>
                <w:ilvl w:val="0"/>
                <w:numId w:val="0"/>
              </w:numPr>
              <w:rPr>
                <w:szCs w:val="20"/>
              </w:rPr>
            </w:pPr>
            <w:r w:rsidRPr="00C45DAE">
              <w:t>Aucune suite à donner</w:t>
            </w:r>
          </w:p>
        </w:tc>
      </w:tr>
      <w:tr w:rsidR="00E002DA" w:rsidRPr="001237EB" w:rsidTr="00AF47AC">
        <w:trPr>
          <w:trHeight w:val="851"/>
        </w:trPr>
        <w:tc>
          <w:tcPr>
            <w:tcW w:w="0" w:type="auto"/>
            <w:tcBorders>
              <w:top w:val="single" w:sz="12" w:space="0" w:color="171717" w:themeColor="background2" w:themeShade="1A"/>
            </w:tcBorders>
            <w:shd w:val="clear" w:color="auto" w:fill="DEEAF6" w:themeFill="accent1" w:themeFillTint="33"/>
            <w:vAlign w:val="center"/>
          </w:tcPr>
          <w:p w:rsidR="00E002DA" w:rsidRPr="009939BC" w:rsidRDefault="00E002DA" w:rsidP="00AF4053">
            <w:pPr>
              <w:spacing w:before="0" w:after="0" w:line="240" w:lineRule="auto"/>
              <w:ind w:left="0"/>
              <w:jc w:val="left"/>
              <w:rPr>
                <w:b/>
                <w:sz w:val="20"/>
                <w:szCs w:val="20"/>
              </w:rPr>
            </w:pPr>
            <w:r w:rsidRPr="00022353">
              <w:rPr>
                <w:b/>
                <w:szCs w:val="24"/>
              </w:rPr>
              <w:t>Obstacle</w:t>
            </w:r>
            <w:r w:rsidR="00D31DDE">
              <w:rPr>
                <w:b/>
                <w:szCs w:val="24"/>
              </w:rPr>
              <w:t> </w:t>
            </w:r>
            <w:r w:rsidRPr="00022353">
              <w:rPr>
                <w:b/>
                <w:szCs w:val="24"/>
              </w:rPr>
              <w:t>7</w:t>
            </w:r>
          </w:p>
        </w:tc>
        <w:tc>
          <w:tcPr>
            <w:tcW w:w="0" w:type="auto"/>
            <w:tcBorders>
              <w:top w:val="single" w:sz="12" w:space="0" w:color="171717" w:themeColor="background2" w:themeShade="1A"/>
            </w:tcBorders>
            <w:shd w:val="clear" w:color="auto" w:fill="F6F9FC"/>
            <w:vAlign w:val="center"/>
          </w:tcPr>
          <w:p w:rsidR="00E002DA" w:rsidRPr="00EE0474" w:rsidRDefault="00E002DA" w:rsidP="00AF4053">
            <w:pPr>
              <w:pStyle w:val="pucestableaux"/>
              <w:keepNext w:val="0"/>
              <w:keepLines w:val="0"/>
              <w:numPr>
                <w:ilvl w:val="0"/>
                <w:numId w:val="0"/>
              </w:numPr>
              <w:rPr>
                <w:highlight w:val="yellow"/>
              </w:rPr>
            </w:pPr>
            <w:r w:rsidRPr="00022353">
              <w:rPr>
                <w:b/>
                <w:sz w:val="24"/>
                <w:szCs w:val="24"/>
              </w:rPr>
              <w:t xml:space="preserve">Accessibilité </w:t>
            </w:r>
            <w:r>
              <w:rPr>
                <w:b/>
                <w:sz w:val="24"/>
                <w:szCs w:val="24"/>
              </w:rPr>
              <w:t>des événements organisés par le Conseil</w:t>
            </w:r>
          </w:p>
        </w:tc>
      </w:tr>
      <w:tr w:rsidR="00E002DA" w:rsidRPr="001237EB" w:rsidTr="000C5F3D">
        <w:trPr>
          <w:trHeight w:val="851"/>
        </w:trPr>
        <w:tc>
          <w:tcPr>
            <w:tcW w:w="0" w:type="auto"/>
            <w:shd w:val="clear" w:color="auto" w:fill="DEEAF6" w:themeFill="accent1" w:themeFillTint="33"/>
            <w:vAlign w:val="center"/>
          </w:tcPr>
          <w:p w:rsidR="00E002DA" w:rsidRPr="009939BC" w:rsidRDefault="00E002DA" w:rsidP="00AF4053">
            <w:pPr>
              <w:spacing w:before="0" w:after="0" w:line="240" w:lineRule="auto"/>
              <w:ind w:left="0"/>
              <w:jc w:val="left"/>
              <w:rPr>
                <w:b/>
                <w:sz w:val="20"/>
                <w:szCs w:val="20"/>
              </w:rPr>
            </w:pPr>
            <w:r>
              <w:rPr>
                <w:b/>
                <w:sz w:val="20"/>
                <w:szCs w:val="20"/>
              </w:rPr>
              <w:t>Objectif</w:t>
            </w:r>
            <w:r w:rsidR="00D31DDE">
              <w:rPr>
                <w:b/>
                <w:sz w:val="20"/>
                <w:szCs w:val="20"/>
              </w:rPr>
              <w:t> </w:t>
            </w:r>
            <w:r>
              <w:rPr>
                <w:b/>
                <w:sz w:val="20"/>
                <w:szCs w:val="20"/>
              </w:rPr>
              <w:t>7.1</w:t>
            </w:r>
          </w:p>
        </w:tc>
        <w:tc>
          <w:tcPr>
            <w:tcW w:w="0" w:type="auto"/>
            <w:shd w:val="clear" w:color="auto" w:fill="F6F9FC"/>
            <w:vAlign w:val="center"/>
          </w:tcPr>
          <w:p w:rsidR="00E002DA" w:rsidRPr="00EE0474" w:rsidRDefault="00E002DA" w:rsidP="00AF4053">
            <w:pPr>
              <w:pStyle w:val="pucestableaux"/>
              <w:keepNext w:val="0"/>
              <w:keepLines w:val="0"/>
              <w:numPr>
                <w:ilvl w:val="0"/>
                <w:numId w:val="0"/>
              </w:numPr>
              <w:rPr>
                <w:highlight w:val="yellow"/>
              </w:rPr>
            </w:pPr>
            <w:r>
              <w:t>Assurer la diffusion de la bonne information sur l’accessibilité des lieux</w:t>
            </w:r>
          </w:p>
        </w:tc>
      </w:tr>
      <w:tr w:rsidR="00E002DA" w:rsidRPr="001237EB" w:rsidTr="000C5F3D">
        <w:trPr>
          <w:trHeight w:val="851"/>
        </w:trPr>
        <w:tc>
          <w:tcPr>
            <w:tcW w:w="0" w:type="auto"/>
            <w:shd w:val="clear" w:color="auto" w:fill="DEEAF6" w:themeFill="accent1" w:themeFillTint="33"/>
            <w:vAlign w:val="center"/>
          </w:tcPr>
          <w:p w:rsidR="00E002DA" w:rsidRDefault="00E002DA" w:rsidP="00AF4053">
            <w:pPr>
              <w:spacing w:before="0" w:after="0" w:line="240" w:lineRule="auto"/>
              <w:ind w:left="0"/>
              <w:jc w:val="left"/>
              <w:rPr>
                <w:b/>
                <w:sz w:val="20"/>
                <w:szCs w:val="20"/>
              </w:rPr>
            </w:pPr>
            <w:r>
              <w:rPr>
                <w:b/>
                <w:sz w:val="20"/>
                <w:szCs w:val="20"/>
              </w:rPr>
              <w:t>Mesure 7.1.1</w:t>
            </w:r>
          </w:p>
        </w:tc>
        <w:tc>
          <w:tcPr>
            <w:tcW w:w="0" w:type="auto"/>
            <w:shd w:val="clear" w:color="auto" w:fill="F6F9FC"/>
            <w:vAlign w:val="center"/>
          </w:tcPr>
          <w:p w:rsidR="00E002DA" w:rsidRDefault="00E002DA" w:rsidP="00AF4053">
            <w:pPr>
              <w:pStyle w:val="pucestableaux"/>
              <w:keepNext w:val="0"/>
              <w:keepLines w:val="0"/>
              <w:numPr>
                <w:ilvl w:val="0"/>
                <w:numId w:val="0"/>
              </w:numPr>
            </w:pPr>
            <w:r>
              <w:t>Inclure l’information sur l’accessibilité dans les différents outils de communication</w:t>
            </w:r>
          </w:p>
        </w:tc>
      </w:tr>
      <w:tr w:rsidR="00F02AC3" w:rsidRPr="001237EB" w:rsidTr="000C5F3D">
        <w:trPr>
          <w:trHeight w:val="851"/>
        </w:trPr>
        <w:tc>
          <w:tcPr>
            <w:tcW w:w="0" w:type="auto"/>
            <w:shd w:val="clear" w:color="auto" w:fill="DEEAF6" w:themeFill="accent1" w:themeFillTint="33"/>
            <w:vAlign w:val="center"/>
          </w:tcPr>
          <w:p w:rsidR="00F02AC3" w:rsidRPr="0013497E" w:rsidRDefault="006B05D8" w:rsidP="00AF4053">
            <w:pPr>
              <w:spacing w:before="0" w:after="0" w:line="240" w:lineRule="auto"/>
              <w:ind w:left="0"/>
              <w:jc w:val="left"/>
            </w:pPr>
            <w:r>
              <w:rPr>
                <w:b/>
                <w:sz w:val="20"/>
                <w:szCs w:val="20"/>
              </w:rPr>
              <w:t>Indicateur</w:t>
            </w:r>
            <w:r w:rsidR="00D31DDE">
              <w:rPr>
                <w:b/>
                <w:sz w:val="20"/>
                <w:szCs w:val="20"/>
              </w:rPr>
              <w:t> </w:t>
            </w:r>
            <w:r>
              <w:rPr>
                <w:b/>
                <w:sz w:val="20"/>
                <w:szCs w:val="20"/>
              </w:rPr>
              <w:t>7.1.1.1</w:t>
            </w:r>
          </w:p>
        </w:tc>
        <w:tc>
          <w:tcPr>
            <w:tcW w:w="0" w:type="auto"/>
            <w:shd w:val="clear" w:color="auto" w:fill="F6F9FC"/>
            <w:vAlign w:val="center"/>
          </w:tcPr>
          <w:p w:rsidR="00F02AC3" w:rsidRPr="0013497E" w:rsidRDefault="006B05D8" w:rsidP="00CA4CF1">
            <w:pPr>
              <w:pStyle w:val="Textebilan"/>
            </w:pPr>
            <w:r>
              <w:t xml:space="preserve">Nombre d’outils </w:t>
            </w:r>
            <w:r w:rsidR="00CA4CF1">
              <w:t>comportant</w:t>
            </w:r>
            <w:r>
              <w:t xml:space="preserve"> la mention</w:t>
            </w:r>
          </w:p>
        </w:tc>
      </w:tr>
      <w:tr w:rsidR="00F02AC3" w:rsidRPr="001237EB" w:rsidTr="00864711">
        <w:trPr>
          <w:trHeight w:val="851"/>
        </w:trPr>
        <w:tc>
          <w:tcPr>
            <w:tcW w:w="0" w:type="auto"/>
            <w:tcBorders>
              <w:bottom w:val="single" w:sz="12" w:space="0" w:color="FFFFFF"/>
            </w:tcBorders>
            <w:shd w:val="clear" w:color="auto" w:fill="DEEAF6" w:themeFill="accent1" w:themeFillTint="33"/>
            <w:vAlign w:val="center"/>
          </w:tcPr>
          <w:p w:rsidR="00F02AC3" w:rsidRPr="0013497E" w:rsidRDefault="00F02AC3" w:rsidP="00AF4053">
            <w:pPr>
              <w:spacing w:before="0" w:after="0" w:line="240" w:lineRule="auto"/>
              <w:ind w:left="0"/>
              <w:jc w:val="left"/>
            </w:pPr>
            <w:r w:rsidRPr="009939BC">
              <w:rPr>
                <w:b/>
                <w:sz w:val="20"/>
                <w:szCs w:val="20"/>
              </w:rPr>
              <w:t>Résultat/</w:t>
            </w:r>
            <w:r w:rsidRPr="009939BC">
              <w:rPr>
                <w:b/>
                <w:sz w:val="20"/>
                <w:szCs w:val="20"/>
              </w:rPr>
              <w:br/>
              <w:t>État de réalisation</w:t>
            </w:r>
          </w:p>
        </w:tc>
        <w:tc>
          <w:tcPr>
            <w:tcW w:w="0" w:type="auto"/>
            <w:tcBorders>
              <w:bottom w:val="single" w:sz="12" w:space="0" w:color="FFFFFF"/>
            </w:tcBorders>
            <w:shd w:val="clear" w:color="auto" w:fill="F6F9FC"/>
            <w:vAlign w:val="center"/>
          </w:tcPr>
          <w:p w:rsidR="00F02AC3" w:rsidRPr="002D1B3F" w:rsidRDefault="0011636F" w:rsidP="00AF4053">
            <w:pPr>
              <w:pStyle w:val="Textebilan"/>
            </w:pPr>
            <w:r w:rsidRPr="002D1B3F">
              <w:t xml:space="preserve">La pandémie a forcé l’annulation des événements du Conseil. Aucune information sur l’accessibilité dans les outils de communication du Conseil </w:t>
            </w:r>
            <w:r w:rsidR="000A4BC3" w:rsidRPr="002D1B3F">
              <w:t>n’a ainsi été partagée.</w:t>
            </w:r>
          </w:p>
        </w:tc>
      </w:tr>
      <w:tr w:rsidR="00F02AC3" w:rsidRPr="001237EB" w:rsidTr="00864711">
        <w:trPr>
          <w:trHeight w:val="851"/>
        </w:trPr>
        <w:tc>
          <w:tcPr>
            <w:tcW w:w="0" w:type="auto"/>
            <w:tcBorders>
              <w:top w:val="single" w:sz="12" w:space="0" w:color="FFFFFF"/>
              <w:bottom w:val="single" w:sz="12" w:space="0" w:color="171717" w:themeColor="background2" w:themeShade="1A"/>
            </w:tcBorders>
            <w:shd w:val="clear" w:color="auto" w:fill="DEEAF6" w:themeFill="accent1" w:themeFillTint="33"/>
            <w:vAlign w:val="center"/>
          </w:tcPr>
          <w:p w:rsidR="00F02AC3" w:rsidRPr="009939BC" w:rsidRDefault="00F02AC3" w:rsidP="00AF4053">
            <w:pPr>
              <w:spacing w:before="0" w:after="0" w:line="240" w:lineRule="auto"/>
              <w:ind w:left="0"/>
              <w:jc w:val="left"/>
              <w:rPr>
                <w:b/>
                <w:sz w:val="20"/>
                <w:szCs w:val="20"/>
              </w:rPr>
            </w:pPr>
            <w:r w:rsidRPr="009939BC">
              <w:rPr>
                <w:b/>
                <w:sz w:val="20"/>
                <w:szCs w:val="20"/>
              </w:rPr>
              <w:t>Suite à donner</w:t>
            </w:r>
          </w:p>
        </w:tc>
        <w:tc>
          <w:tcPr>
            <w:tcW w:w="0" w:type="auto"/>
            <w:tcBorders>
              <w:top w:val="single" w:sz="12" w:space="0" w:color="FFFFFF"/>
              <w:bottom w:val="single" w:sz="12" w:space="0" w:color="171717" w:themeColor="background2" w:themeShade="1A"/>
            </w:tcBorders>
            <w:shd w:val="clear" w:color="auto" w:fill="F6F9FC"/>
            <w:vAlign w:val="center"/>
          </w:tcPr>
          <w:p w:rsidR="00F02AC3" w:rsidRPr="002D1B3F" w:rsidRDefault="00987394" w:rsidP="00AF4053">
            <w:pPr>
              <w:pStyle w:val="Textebilan"/>
            </w:pPr>
            <w:r w:rsidRPr="002D1B3F">
              <w:t>Poursuivre cette action lors de la reprise des activités et des événements du Conseil</w:t>
            </w:r>
          </w:p>
        </w:tc>
      </w:tr>
      <w:tr w:rsidR="00F02AC3" w:rsidRPr="001237EB" w:rsidTr="00864711">
        <w:trPr>
          <w:trHeight w:val="851"/>
        </w:trPr>
        <w:tc>
          <w:tcPr>
            <w:tcW w:w="0" w:type="auto"/>
            <w:tcBorders>
              <w:top w:val="single" w:sz="12" w:space="0" w:color="171717" w:themeColor="background2" w:themeShade="1A"/>
            </w:tcBorders>
            <w:shd w:val="clear" w:color="auto" w:fill="DEEAF6" w:themeFill="accent1" w:themeFillTint="33"/>
            <w:vAlign w:val="center"/>
          </w:tcPr>
          <w:p w:rsidR="00F02AC3" w:rsidRPr="00022353" w:rsidRDefault="00F02AC3" w:rsidP="00AA6670">
            <w:pPr>
              <w:keepNext/>
              <w:keepLines/>
              <w:spacing w:before="0" w:after="0" w:line="240" w:lineRule="auto"/>
              <w:ind w:left="0"/>
              <w:jc w:val="left"/>
              <w:rPr>
                <w:b/>
                <w:sz w:val="20"/>
                <w:szCs w:val="20"/>
              </w:rPr>
            </w:pPr>
            <w:r w:rsidRPr="00022353">
              <w:rPr>
                <w:b/>
                <w:szCs w:val="24"/>
              </w:rPr>
              <w:lastRenderedPageBreak/>
              <w:t>Obstacle</w:t>
            </w:r>
            <w:r w:rsidR="00D31DDE">
              <w:rPr>
                <w:b/>
                <w:szCs w:val="24"/>
              </w:rPr>
              <w:t> </w:t>
            </w:r>
            <w:r w:rsidRPr="00022353">
              <w:rPr>
                <w:b/>
                <w:szCs w:val="24"/>
              </w:rPr>
              <w:t xml:space="preserve">8 </w:t>
            </w:r>
          </w:p>
        </w:tc>
        <w:tc>
          <w:tcPr>
            <w:tcW w:w="0" w:type="auto"/>
            <w:tcBorders>
              <w:top w:val="single" w:sz="12" w:space="0" w:color="171717" w:themeColor="background2" w:themeShade="1A"/>
            </w:tcBorders>
            <w:shd w:val="clear" w:color="auto" w:fill="F6F9FC"/>
            <w:vAlign w:val="center"/>
          </w:tcPr>
          <w:p w:rsidR="00F02AC3" w:rsidRPr="00405382" w:rsidRDefault="00F02AC3" w:rsidP="0039641E">
            <w:pPr>
              <w:pStyle w:val="Textebilan"/>
              <w:keepNext/>
              <w:keepLines/>
            </w:pPr>
            <w:r w:rsidRPr="00022353">
              <w:rPr>
                <w:b/>
                <w:sz w:val="24"/>
                <w:szCs w:val="24"/>
              </w:rPr>
              <w:t xml:space="preserve">Accessibilité du </w:t>
            </w:r>
            <w:r w:rsidR="0039641E">
              <w:rPr>
                <w:b/>
                <w:sz w:val="24"/>
                <w:szCs w:val="24"/>
              </w:rPr>
              <w:t>site Web</w:t>
            </w:r>
          </w:p>
        </w:tc>
      </w:tr>
      <w:tr w:rsidR="00F02AC3" w:rsidRPr="001237EB" w:rsidTr="000C5F3D">
        <w:trPr>
          <w:trHeight w:val="851"/>
        </w:trPr>
        <w:tc>
          <w:tcPr>
            <w:tcW w:w="0" w:type="auto"/>
            <w:shd w:val="clear" w:color="auto" w:fill="DEEAF6" w:themeFill="accent1" w:themeFillTint="33"/>
            <w:vAlign w:val="center"/>
          </w:tcPr>
          <w:p w:rsidR="00F02AC3" w:rsidRPr="00022353" w:rsidRDefault="008B28DB" w:rsidP="00AA6670">
            <w:pPr>
              <w:keepNext/>
              <w:keepLines/>
              <w:spacing w:before="0" w:after="0" w:line="240" w:lineRule="auto"/>
              <w:ind w:left="0"/>
              <w:jc w:val="left"/>
              <w:rPr>
                <w:b/>
                <w:sz w:val="20"/>
                <w:szCs w:val="20"/>
              </w:rPr>
            </w:pPr>
            <w:r>
              <w:rPr>
                <w:b/>
                <w:sz w:val="20"/>
                <w:szCs w:val="20"/>
              </w:rPr>
              <w:t>Objectif</w:t>
            </w:r>
            <w:r w:rsidR="00D31DDE">
              <w:rPr>
                <w:b/>
                <w:sz w:val="20"/>
                <w:szCs w:val="20"/>
              </w:rPr>
              <w:t> </w:t>
            </w:r>
            <w:r>
              <w:rPr>
                <w:b/>
                <w:sz w:val="20"/>
                <w:szCs w:val="20"/>
              </w:rPr>
              <w:t>8.1</w:t>
            </w:r>
          </w:p>
        </w:tc>
        <w:tc>
          <w:tcPr>
            <w:tcW w:w="0" w:type="auto"/>
            <w:shd w:val="clear" w:color="auto" w:fill="F6F9FC"/>
            <w:vAlign w:val="center"/>
          </w:tcPr>
          <w:p w:rsidR="00F02AC3" w:rsidRPr="00405382" w:rsidRDefault="0039641E" w:rsidP="0039641E">
            <w:pPr>
              <w:pStyle w:val="Textebilan"/>
              <w:keepNext/>
              <w:keepLines/>
            </w:pPr>
            <w:r>
              <w:t>Améliorer l’accessibilité des documents et des communications</w:t>
            </w:r>
          </w:p>
        </w:tc>
      </w:tr>
      <w:tr w:rsidR="00F02AC3" w:rsidRPr="001237EB" w:rsidTr="000C5F3D">
        <w:trPr>
          <w:trHeight w:val="851"/>
        </w:trPr>
        <w:tc>
          <w:tcPr>
            <w:tcW w:w="0" w:type="auto"/>
            <w:shd w:val="clear" w:color="auto" w:fill="DEEAF6" w:themeFill="accent1" w:themeFillTint="33"/>
            <w:vAlign w:val="center"/>
          </w:tcPr>
          <w:p w:rsidR="00F02AC3" w:rsidRPr="00022353" w:rsidRDefault="008B28DB" w:rsidP="00D90887">
            <w:pPr>
              <w:spacing w:before="0" w:after="0" w:line="240" w:lineRule="auto"/>
              <w:ind w:left="0"/>
              <w:jc w:val="left"/>
              <w:rPr>
                <w:b/>
                <w:sz w:val="20"/>
                <w:szCs w:val="20"/>
              </w:rPr>
            </w:pPr>
            <w:r>
              <w:rPr>
                <w:b/>
                <w:sz w:val="20"/>
                <w:szCs w:val="20"/>
              </w:rPr>
              <w:t>Mesure 8.1.1</w:t>
            </w:r>
          </w:p>
        </w:tc>
        <w:tc>
          <w:tcPr>
            <w:tcW w:w="0" w:type="auto"/>
            <w:shd w:val="clear" w:color="auto" w:fill="F6F9FC"/>
            <w:vAlign w:val="center"/>
          </w:tcPr>
          <w:p w:rsidR="00F02AC3" w:rsidRPr="00B36A10" w:rsidRDefault="0039641E" w:rsidP="0039641E">
            <w:pPr>
              <w:pStyle w:val="pucestableaux"/>
              <w:ind w:left="17"/>
              <w:rPr>
                <w:szCs w:val="20"/>
              </w:rPr>
            </w:pPr>
            <w:r>
              <w:t>Évaluation de l’accessibilité du nouveau site Web du Conseil</w:t>
            </w:r>
          </w:p>
        </w:tc>
      </w:tr>
      <w:tr w:rsidR="00F02AC3" w:rsidRPr="001237EB" w:rsidTr="000C5F3D">
        <w:trPr>
          <w:trHeight w:val="851"/>
        </w:trPr>
        <w:tc>
          <w:tcPr>
            <w:tcW w:w="0" w:type="auto"/>
            <w:shd w:val="clear" w:color="auto" w:fill="DEEAF6" w:themeFill="accent1" w:themeFillTint="33"/>
            <w:vAlign w:val="center"/>
          </w:tcPr>
          <w:p w:rsidR="00F02AC3" w:rsidRPr="00405382" w:rsidRDefault="00F02AC3" w:rsidP="008B28DB">
            <w:pPr>
              <w:spacing w:before="0" w:after="0" w:line="240" w:lineRule="auto"/>
              <w:ind w:left="0"/>
              <w:jc w:val="left"/>
            </w:pPr>
            <w:r w:rsidRPr="00022353">
              <w:rPr>
                <w:b/>
                <w:sz w:val="20"/>
                <w:szCs w:val="20"/>
              </w:rPr>
              <w:t>Indicateur</w:t>
            </w:r>
            <w:r w:rsidR="00D31DDE">
              <w:rPr>
                <w:b/>
                <w:sz w:val="20"/>
                <w:szCs w:val="20"/>
              </w:rPr>
              <w:t> </w:t>
            </w:r>
            <w:r w:rsidR="008B28DB">
              <w:rPr>
                <w:b/>
                <w:sz w:val="20"/>
                <w:szCs w:val="20"/>
              </w:rPr>
              <w:t>8.1.1.1</w:t>
            </w:r>
          </w:p>
        </w:tc>
        <w:tc>
          <w:tcPr>
            <w:tcW w:w="0" w:type="auto"/>
            <w:shd w:val="clear" w:color="auto" w:fill="F6F9FC"/>
            <w:vAlign w:val="center"/>
          </w:tcPr>
          <w:p w:rsidR="00F02AC3" w:rsidRPr="00405382" w:rsidRDefault="0039641E" w:rsidP="0039641E">
            <w:pPr>
              <w:pStyle w:val="Textebilan"/>
            </w:pPr>
            <w:r>
              <w:t>Date du dépôt du rapport d’évaluation réalisé</w:t>
            </w:r>
          </w:p>
        </w:tc>
      </w:tr>
      <w:tr w:rsidR="00F02AC3" w:rsidRPr="001237EB" w:rsidTr="000C5F3D">
        <w:trPr>
          <w:trHeight w:val="851"/>
        </w:trPr>
        <w:tc>
          <w:tcPr>
            <w:tcW w:w="0" w:type="auto"/>
            <w:shd w:val="clear" w:color="auto" w:fill="DEEAF6" w:themeFill="accent1" w:themeFillTint="33"/>
            <w:vAlign w:val="center"/>
          </w:tcPr>
          <w:p w:rsidR="00F02AC3" w:rsidRPr="00405382" w:rsidRDefault="00F02AC3" w:rsidP="00D90887">
            <w:pPr>
              <w:spacing w:before="0" w:after="0" w:line="240" w:lineRule="auto"/>
              <w:ind w:left="0"/>
              <w:jc w:val="left"/>
            </w:pPr>
            <w:r w:rsidRPr="009939BC">
              <w:rPr>
                <w:b/>
                <w:sz w:val="20"/>
                <w:szCs w:val="20"/>
              </w:rPr>
              <w:t>Résultat/</w:t>
            </w:r>
            <w:r w:rsidRPr="009939BC">
              <w:rPr>
                <w:b/>
                <w:sz w:val="20"/>
                <w:szCs w:val="20"/>
              </w:rPr>
              <w:br/>
              <w:t>État de réalisation</w:t>
            </w:r>
          </w:p>
        </w:tc>
        <w:tc>
          <w:tcPr>
            <w:tcW w:w="0" w:type="auto"/>
            <w:shd w:val="clear" w:color="auto" w:fill="F6F9FC"/>
            <w:vAlign w:val="center"/>
          </w:tcPr>
          <w:p w:rsidR="0039641E" w:rsidRPr="00432868" w:rsidRDefault="0039641E" w:rsidP="001E5C4B">
            <w:pPr>
              <w:pStyle w:val="Textebilan"/>
              <w:spacing w:before="120" w:after="120"/>
            </w:pPr>
            <w:r w:rsidRPr="00432868">
              <w:t>Afin d’améliorer l’accessibilité de</w:t>
            </w:r>
            <w:r w:rsidR="0024570F" w:rsidRPr="00432868">
              <w:t xml:space="preserve">s contenus du nouveau site </w:t>
            </w:r>
            <w:r w:rsidR="002B2C6E" w:rsidRPr="00432868">
              <w:t xml:space="preserve">internet du Conseil, </w:t>
            </w:r>
            <w:r w:rsidRPr="00432868">
              <w:t>le développement et la construction du code informatique se sont appuyés sur les Règles pour l</w:t>
            </w:r>
            <w:r w:rsidR="00A1247C" w:rsidRPr="00432868">
              <w:t>’</w:t>
            </w:r>
            <w:r w:rsidRPr="00432868">
              <w:t>accessibilité des contenu</w:t>
            </w:r>
            <w:r w:rsidR="0024570F" w:rsidRPr="00432868">
              <w:t>s Web 2.0 WCAG</w:t>
            </w:r>
            <w:r w:rsidR="00A1247C" w:rsidRPr="00432868">
              <w:t> </w:t>
            </w:r>
            <w:r w:rsidR="0024570F" w:rsidRPr="00432868">
              <w:t>2.0 et SGQRI-008. Ces règles sont</w:t>
            </w:r>
            <w:r w:rsidRPr="00432868">
              <w:t xml:space="preserve"> recommandées par le </w:t>
            </w:r>
            <w:r w:rsidR="0024570F" w:rsidRPr="00432868">
              <w:t xml:space="preserve">World Wide Web Consortium (W3C) et </w:t>
            </w:r>
            <w:r w:rsidR="002B2C6E" w:rsidRPr="00432868">
              <w:t>constituent également</w:t>
            </w:r>
            <w:r w:rsidRPr="00432868">
              <w:t xml:space="preserve"> une norme internationale (ISO/IEC</w:t>
            </w:r>
            <w:r w:rsidR="00A1247C" w:rsidRPr="00432868">
              <w:t> </w:t>
            </w:r>
            <w:r w:rsidRPr="00432868">
              <w:t xml:space="preserve">40500:2012). </w:t>
            </w:r>
          </w:p>
          <w:p w:rsidR="00F02AC3" w:rsidRPr="00432868" w:rsidRDefault="0039641E" w:rsidP="00A1247C">
            <w:pPr>
              <w:pStyle w:val="Textebilan"/>
              <w:spacing w:before="120" w:after="120"/>
            </w:pPr>
            <w:r w:rsidRPr="00432868">
              <w:t>Un</w:t>
            </w:r>
            <w:r w:rsidR="00CF33C4" w:rsidRPr="00432868">
              <w:t>e évaluation</w:t>
            </w:r>
            <w:r w:rsidRPr="00432868">
              <w:t xml:space="preserve"> a été réalisé</w:t>
            </w:r>
            <w:r w:rsidR="00CF33C4" w:rsidRPr="00432868">
              <w:t>e</w:t>
            </w:r>
            <w:r w:rsidRPr="00432868">
              <w:t xml:space="preserve"> le 21 janvier 2022 par notre partenaire </w:t>
            </w:r>
            <w:proofErr w:type="spellStart"/>
            <w:r w:rsidRPr="00432868">
              <w:t>Libéo</w:t>
            </w:r>
            <w:proofErr w:type="spellEnd"/>
            <w:r w:rsidRPr="00432868">
              <w:t xml:space="preserve"> </w:t>
            </w:r>
            <w:r w:rsidR="00A1247C" w:rsidRPr="00432868">
              <w:t>afin de</w:t>
            </w:r>
            <w:r w:rsidRPr="00432868">
              <w:t xml:space="preserve"> </w:t>
            </w:r>
            <w:r w:rsidR="00A1247C" w:rsidRPr="00432868">
              <w:t>confirmer</w:t>
            </w:r>
            <w:r w:rsidRPr="00432868">
              <w:t xml:space="preserve"> que les personnes nécessitant un lecteur d</w:t>
            </w:r>
            <w:r w:rsidR="00A1247C" w:rsidRPr="00432868">
              <w:t>’</w:t>
            </w:r>
            <w:r w:rsidRPr="00432868">
              <w:t>écran ou tout</w:t>
            </w:r>
            <w:r w:rsidR="00A1247C" w:rsidRPr="00432868">
              <w:t>e</w:t>
            </w:r>
            <w:r w:rsidRPr="00432868">
              <w:t xml:space="preserve"> autre installation </w:t>
            </w:r>
            <w:r w:rsidR="00871FA8" w:rsidRPr="00432868">
              <w:t>adaptée à</w:t>
            </w:r>
            <w:r w:rsidRPr="00432868">
              <w:t xml:space="preserve"> leur ha</w:t>
            </w:r>
            <w:r w:rsidR="00576D84" w:rsidRPr="00432868">
              <w:t xml:space="preserve">ndicap </w:t>
            </w:r>
            <w:r w:rsidR="00A1247C" w:rsidRPr="00432868">
              <w:t>aient</w:t>
            </w:r>
            <w:r w:rsidR="005B0C94" w:rsidRPr="00432868">
              <w:t xml:space="preserve"> un accès facile au site </w:t>
            </w:r>
            <w:r w:rsidR="00432868" w:rsidRPr="00432868">
              <w:t>W</w:t>
            </w:r>
            <w:r w:rsidR="005B0C94" w:rsidRPr="00432868">
              <w:t>eb</w:t>
            </w:r>
            <w:r w:rsidRPr="00432868">
              <w:t xml:space="preserve">. </w:t>
            </w:r>
          </w:p>
        </w:tc>
      </w:tr>
      <w:tr w:rsidR="00F02AC3" w:rsidRPr="001237EB" w:rsidTr="003332C8">
        <w:trPr>
          <w:trHeight w:val="851"/>
        </w:trPr>
        <w:tc>
          <w:tcPr>
            <w:tcW w:w="0" w:type="auto"/>
            <w:tcBorders>
              <w:bottom w:val="single" w:sz="12" w:space="0" w:color="171717" w:themeColor="background2" w:themeShade="1A"/>
            </w:tcBorders>
            <w:shd w:val="clear" w:color="auto" w:fill="DEEAF6" w:themeFill="accent1" w:themeFillTint="33"/>
            <w:vAlign w:val="center"/>
          </w:tcPr>
          <w:p w:rsidR="00F02AC3" w:rsidRPr="00022353" w:rsidRDefault="00F02AC3" w:rsidP="00D90887">
            <w:pPr>
              <w:spacing w:before="0" w:after="0" w:line="240" w:lineRule="auto"/>
              <w:ind w:left="0"/>
              <w:jc w:val="left"/>
              <w:rPr>
                <w:b/>
                <w:sz w:val="20"/>
                <w:szCs w:val="20"/>
              </w:rPr>
            </w:pPr>
            <w:r w:rsidRPr="009939BC">
              <w:rPr>
                <w:b/>
                <w:sz w:val="20"/>
                <w:szCs w:val="20"/>
              </w:rPr>
              <w:t>Suite à donner</w:t>
            </w:r>
          </w:p>
        </w:tc>
        <w:tc>
          <w:tcPr>
            <w:tcW w:w="0" w:type="auto"/>
            <w:tcBorders>
              <w:bottom w:val="single" w:sz="12" w:space="0" w:color="171717" w:themeColor="background2" w:themeShade="1A"/>
            </w:tcBorders>
            <w:shd w:val="clear" w:color="auto" w:fill="F6F9FC"/>
            <w:vAlign w:val="center"/>
          </w:tcPr>
          <w:p w:rsidR="00F02AC3" w:rsidRPr="00432868" w:rsidRDefault="000701A3" w:rsidP="00D90887">
            <w:pPr>
              <w:pStyle w:val="Textebilan"/>
            </w:pPr>
            <w:r w:rsidRPr="00432868">
              <w:t xml:space="preserve">Inclure des questions liées à l’accessibilité du site </w:t>
            </w:r>
            <w:r w:rsidR="00432868" w:rsidRPr="00432868">
              <w:t>W</w:t>
            </w:r>
            <w:r w:rsidRPr="00432868">
              <w:t>eb lors d’un nouveau sondage effectué pendant un exercice ultérieur</w:t>
            </w:r>
          </w:p>
        </w:tc>
      </w:tr>
      <w:tr w:rsidR="00F02AC3" w:rsidRPr="001237EB" w:rsidTr="003332C8">
        <w:trPr>
          <w:trHeight w:val="851"/>
        </w:trPr>
        <w:tc>
          <w:tcPr>
            <w:tcW w:w="0" w:type="auto"/>
            <w:tcBorders>
              <w:top w:val="single" w:sz="12" w:space="0" w:color="171717" w:themeColor="background2" w:themeShade="1A"/>
              <w:bottom w:val="single" w:sz="12" w:space="0" w:color="FFFFFF"/>
            </w:tcBorders>
            <w:shd w:val="clear" w:color="auto" w:fill="DEEAF6" w:themeFill="accent1" w:themeFillTint="33"/>
            <w:vAlign w:val="center"/>
          </w:tcPr>
          <w:p w:rsidR="00F02AC3" w:rsidRPr="00022353" w:rsidRDefault="001F506D" w:rsidP="00D90887">
            <w:pPr>
              <w:spacing w:before="0" w:after="0" w:line="240" w:lineRule="auto"/>
              <w:ind w:left="0"/>
              <w:jc w:val="left"/>
              <w:rPr>
                <w:b/>
                <w:sz w:val="20"/>
                <w:szCs w:val="20"/>
              </w:rPr>
            </w:pPr>
            <w:r>
              <w:rPr>
                <w:b/>
                <w:sz w:val="20"/>
                <w:szCs w:val="20"/>
              </w:rPr>
              <w:t>Mesure 8.1.2</w:t>
            </w:r>
          </w:p>
        </w:tc>
        <w:tc>
          <w:tcPr>
            <w:tcW w:w="0" w:type="auto"/>
            <w:tcBorders>
              <w:top w:val="single" w:sz="12" w:space="0" w:color="171717" w:themeColor="background2" w:themeShade="1A"/>
              <w:bottom w:val="single" w:sz="12" w:space="0" w:color="FFFFFF"/>
            </w:tcBorders>
            <w:shd w:val="clear" w:color="auto" w:fill="F6F9FC"/>
            <w:vAlign w:val="center"/>
          </w:tcPr>
          <w:p w:rsidR="00F02AC3" w:rsidRPr="002B2C6E" w:rsidRDefault="002B2C6E" w:rsidP="002B2C6E">
            <w:pPr>
              <w:pStyle w:val="pucestableaux"/>
              <w:ind w:left="17"/>
              <w:rPr>
                <w:szCs w:val="20"/>
              </w:rPr>
            </w:pPr>
            <w:r w:rsidRPr="002B2C6E">
              <w:rPr>
                <w:szCs w:val="20"/>
              </w:rPr>
              <w:t xml:space="preserve">Formation </w:t>
            </w:r>
            <w:r>
              <w:rPr>
                <w:szCs w:val="20"/>
              </w:rPr>
              <w:t xml:space="preserve">sur le sujet de l’accessibilité </w:t>
            </w:r>
            <w:r w:rsidRPr="002B2C6E">
              <w:rPr>
                <w:szCs w:val="20"/>
              </w:rPr>
              <w:t>Web</w:t>
            </w:r>
          </w:p>
        </w:tc>
      </w:tr>
      <w:tr w:rsidR="00F02AC3" w:rsidRPr="001237EB" w:rsidTr="003332C8">
        <w:trPr>
          <w:trHeight w:val="851"/>
        </w:trPr>
        <w:tc>
          <w:tcPr>
            <w:tcW w:w="0" w:type="auto"/>
            <w:tcBorders>
              <w:top w:val="single" w:sz="12" w:space="0" w:color="FFFFFF"/>
            </w:tcBorders>
            <w:shd w:val="clear" w:color="auto" w:fill="DEEAF6" w:themeFill="accent1" w:themeFillTint="33"/>
            <w:vAlign w:val="center"/>
          </w:tcPr>
          <w:p w:rsidR="00F02AC3" w:rsidRDefault="001F506D" w:rsidP="00D90887">
            <w:pPr>
              <w:spacing w:before="0" w:after="0" w:line="240" w:lineRule="auto"/>
              <w:ind w:left="0"/>
              <w:jc w:val="left"/>
            </w:pPr>
            <w:r>
              <w:rPr>
                <w:b/>
                <w:sz w:val="20"/>
                <w:szCs w:val="20"/>
              </w:rPr>
              <w:t>Indicateur</w:t>
            </w:r>
            <w:r w:rsidR="00D31DDE">
              <w:rPr>
                <w:b/>
                <w:sz w:val="20"/>
                <w:szCs w:val="20"/>
              </w:rPr>
              <w:t> </w:t>
            </w:r>
            <w:r>
              <w:rPr>
                <w:b/>
                <w:sz w:val="20"/>
                <w:szCs w:val="20"/>
              </w:rPr>
              <w:t>8.1.2.1</w:t>
            </w:r>
          </w:p>
        </w:tc>
        <w:tc>
          <w:tcPr>
            <w:tcW w:w="0" w:type="auto"/>
            <w:tcBorders>
              <w:top w:val="single" w:sz="12" w:space="0" w:color="FFFFFF"/>
            </w:tcBorders>
            <w:shd w:val="clear" w:color="auto" w:fill="F6F9FC"/>
            <w:vAlign w:val="center"/>
          </w:tcPr>
          <w:p w:rsidR="00F02AC3" w:rsidRPr="00405382" w:rsidRDefault="002B2C6E" w:rsidP="00D90887">
            <w:pPr>
              <w:pStyle w:val="Textebilan"/>
            </w:pPr>
            <w:r w:rsidRPr="002B2C6E">
              <w:t>Date et titre de la formation</w:t>
            </w:r>
          </w:p>
        </w:tc>
      </w:tr>
      <w:tr w:rsidR="00F02AC3" w:rsidRPr="001237EB" w:rsidTr="00AF47AC">
        <w:trPr>
          <w:trHeight w:val="851"/>
        </w:trPr>
        <w:tc>
          <w:tcPr>
            <w:tcW w:w="0" w:type="auto"/>
            <w:tcBorders>
              <w:bottom w:val="single" w:sz="12" w:space="0" w:color="FFFFFF"/>
            </w:tcBorders>
            <w:shd w:val="clear" w:color="auto" w:fill="DEEAF6" w:themeFill="accent1" w:themeFillTint="33"/>
            <w:vAlign w:val="center"/>
          </w:tcPr>
          <w:p w:rsidR="00F02AC3" w:rsidRDefault="00F02AC3" w:rsidP="00D90887">
            <w:pPr>
              <w:spacing w:before="0" w:after="0" w:line="240" w:lineRule="auto"/>
              <w:ind w:left="0"/>
              <w:jc w:val="left"/>
            </w:pPr>
            <w:r w:rsidRPr="009939BC">
              <w:rPr>
                <w:b/>
                <w:sz w:val="20"/>
                <w:szCs w:val="20"/>
              </w:rPr>
              <w:lastRenderedPageBreak/>
              <w:t>Résultat/</w:t>
            </w:r>
            <w:r w:rsidRPr="009939BC">
              <w:rPr>
                <w:b/>
                <w:sz w:val="20"/>
                <w:szCs w:val="20"/>
              </w:rPr>
              <w:br/>
              <w:t>État de réalisation</w:t>
            </w:r>
          </w:p>
        </w:tc>
        <w:tc>
          <w:tcPr>
            <w:tcW w:w="0" w:type="auto"/>
            <w:tcBorders>
              <w:bottom w:val="single" w:sz="12" w:space="0" w:color="FFFFFF"/>
            </w:tcBorders>
            <w:shd w:val="clear" w:color="auto" w:fill="F6F9FC"/>
            <w:vAlign w:val="center"/>
          </w:tcPr>
          <w:p w:rsidR="00F02AC3" w:rsidRPr="002D6B34" w:rsidRDefault="005722E4" w:rsidP="005722E4">
            <w:pPr>
              <w:ind w:left="0"/>
              <w:rPr>
                <w:sz w:val="20"/>
              </w:rPr>
            </w:pPr>
            <w:r>
              <w:rPr>
                <w:sz w:val="20"/>
              </w:rPr>
              <w:t xml:space="preserve">Deux (2) membres du personnel ont suivi la formation </w:t>
            </w:r>
            <w:r w:rsidRPr="005722E4">
              <w:rPr>
                <w:i/>
                <w:sz w:val="20"/>
              </w:rPr>
              <w:t>Accessibilité Web appliquée</w:t>
            </w:r>
            <w:r>
              <w:rPr>
                <w:sz w:val="20"/>
              </w:rPr>
              <w:t xml:space="preserve"> offerte par l’</w:t>
            </w:r>
            <w:r w:rsidRPr="005722E4">
              <w:rPr>
                <w:sz w:val="20"/>
              </w:rPr>
              <w:t>Académie de la transformation numérique</w:t>
            </w:r>
            <w:r>
              <w:rPr>
                <w:sz w:val="20"/>
              </w:rPr>
              <w:t xml:space="preserve"> de l’</w:t>
            </w:r>
            <w:r w:rsidRPr="005722E4">
              <w:rPr>
                <w:sz w:val="20"/>
              </w:rPr>
              <w:t>Université Laval</w:t>
            </w:r>
            <w:r w:rsidR="0094767C">
              <w:rPr>
                <w:sz w:val="20"/>
              </w:rPr>
              <w:t xml:space="preserve"> entre le 15 septembre et le 13 octobre 2021</w:t>
            </w:r>
            <w:r>
              <w:rPr>
                <w:sz w:val="20"/>
              </w:rPr>
              <w:t xml:space="preserve">. Il s’agissait d’une formation en ligne d’une durée de 15 heures. </w:t>
            </w:r>
          </w:p>
        </w:tc>
      </w:tr>
      <w:tr w:rsidR="00F02AC3" w:rsidRPr="001237EB" w:rsidTr="00AF47AC">
        <w:trPr>
          <w:trHeight w:val="851"/>
        </w:trPr>
        <w:tc>
          <w:tcPr>
            <w:tcW w:w="0" w:type="auto"/>
            <w:tcBorders>
              <w:top w:val="single" w:sz="12" w:space="0" w:color="FFFFFF"/>
              <w:bottom w:val="single" w:sz="12" w:space="0" w:color="171717" w:themeColor="background2" w:themeShade="1A"/>
            </w:tcBorders>
            <w:shd w:val="clear" w:color="auto" w:fill="DEEAF6" w:themeFill="accent1" w:themeFillTint="33"/>
            <w:vAlign w:val="center"/>
          </w:tcPr>
          <w:p w:rsidR="00F02AC3" w:rsidRPr="00022353" w:rsidRDefault="00F02AC3" w:rsidP="00D90887">
            <w:pPr>
              <w:spacing w:before="0" w:after="0" w:line="240" w:lineRule="auto"/>
              <w:ind w:left="0"/>
              <w:jc w:val="left"/>
              <w:rPr>
                <w:b/>
                <w:szCs w:val="24"/>
              </w:rPr>
            </w:pPr>
            <w:r w:rsidRPr="009939BC">
              <w:rPr>
                <w:b/>
                <w:sz w:val="20"/>
                <w:szCs w:val="20"/>
              </w:rPr>
              <w:t>Suite à donner</w:t>
            </w:r>
          </w:p>
        </w:tc>
        <w:tc>
          <w:tcPr>
            <w:tcW w:w="0" w:type="auto"/>
            <w:tcBorders>
              <w:top w:val="single" w:sz="12" w:space="0" w:color="FFFFFF"/>
              <w:bottom w:val="single" w:sz="12" w:space="0" w:color="171717" w:themeColor="background2" w:themeShade="1A"/>
            </w:tcBorders>
            <w:shd w:val="clear" w:color="auto" w:fill="F6F9FC"/>
            <w:vAlign w:val="center"/>
          </w:tcPr>
          <w:p w:rsidR="00F02AC3" w:rsidRPr="00695FBB" w:rsidRDefault="00C45DAE" w:rsidP="00432868">
            <w:pPr>
              <w:pStyle w:val="Textebilan"/>
              <w:rPr>
                <w:b/>
                <w:sz w:val="24"/>
                <w:szCs w:val="24"/>
              </w:rPr>
            </w:pPr>
            <w:r w:rsidRPr="00695FBB">
              <w:t xml:space="preserve">Poursuivre l’action en permettant à d’autres membres </w:t>
            </w:r>
            <w:r w:rsidR="00432868">
              <w:t>du personnel</w:t>
            </w:r>
            <w:r w:rsidRPr="00695FBB">
              <w:t xml:space="preserve"> de suivre une formation sur l’accessibilité</w:t>
            </w:r>
            <w:r w:rsidR="00695FBB">
              <w:t xml:space="preserve"> des documents</w:t>
            </w:r>
          </w:p>
        </w:tc>
      </w:tr>
    </w:tbl>
    <w:p w:rsidR="00F82172" w:rsidRDefault="00F82172" w:rsidP="00D90887">
      <w:pPr>
        <w:spacing w:before="0" w:after="0" w:line="240" w:lineRule="auto"/>
        <w:ind w:left="0"/>
        <w:jc w:val="left"/>
      </w:pPr>
    </w:p>
    <w:p w:rsidR="00F82172" w:rsidRDefault="00F82172">
      <w:pPr>
        <w:spacing w:before="0" w:after="160" w:line="259" w:lineRule="auto"/>
        <w:ind w:left="0"/>
        <w:jc w:val="left"/>
      </w:pPr>
      <w:r>
        <w:br w:type="page"/>
      </w:r>
    </w:p>
    <w:p w:rsidR="00D90887" w:rsidRPr="00223EDF" w:rsidRDefault="00D90887" w:rsidP="0017635A">
      <w:pPr>
        <w:keepNext/>
        <w:numPr>
          <w:ilvl w:val="0"/>
          <w:numId w:val="2"/>
        </w:numPr>
        <w:spacing w:before="480"/>
        <w:ind w:left="284" w:hanging="284"/>
        <w:outlineLvl w:val="0"/>
        <w:rPr>
          <w:rFonts w:eastAsia="Times New Roman"/>
          <w:b/>
          <w:bCs/>
          <w:i/>
          <w:color w:val="5259D1"/>
          <w:kern w:val="32"/>
          <w:sz w:val="28"/>
          <w:szCs w:val="32"/>
        </w:rPr>
      </w:pPr>
      <w:r w:rsidRPr="005437CF">
        <w:rPr>
          <w:rFonts w:eastAsia="Times New Roman"/>
          <w:b/>
          <w:bCs/>
          <w:color w:val="5259D1"/>
          <w:kern w:val="32"/>
          <w:sz w:val="28"/>
          <w:szCs w:val="32"/>
        </w:rPr>
        <w:lastRenderedPageBreak/>
        <w:t>Bilan de la mise en œuvre de la politique</w:t>
      </w:r>
      <w:r w:rsidRPr="00223EDF">
        <w:rPr>
          <w:rFonts w:eastAsia="Times New Roman"/>
          <w:b/>
          <w:bCs/>
          <w:color w:val="5259D1"/>
          <w:kern w:val="32"/>
          <w:sz w:val="28"/>
          <w:szCs w:val="32"/>
        </w:rPr>
        <w:t xml:space="preserve"> gouvernementale</w:t>
      </w:r>
      <w:r w:rsidR="001B36A6">
        <w:rPr>
          <w:rFonts w:eastAsia="Times New Roman"/>
          <w:b/>
          <w:bCs/>
          <w:color w:val="5259D1"/>
          <w:kern w:val="32"/>
          <w:sz w:val="28"/>
          <w:szCs w:val="32"/>
        </w:rPr>
        <w:t xml:space="preserve"> sur</w:t>
      </w:r>
      <w:r w:rsidRPr="00223EDF">
        <w:rPr>
          <w:rFonts w:eastAsia="Times New Roman"/>
          <w:b/>
          <w:bCs/>
          <w:color w:val="5259D1"/>
          <w:kern w:val="32"/>
          <w:sz w:val="28"/>
          <w:szCs w:val="32"/>
        </w:rPr>
        <w:t xml:space="preserve"> </w:t>
      </w:r>
      <w:r w:rsidRPr="00223EDF">
        <w:rPr>
          <w:rFonts w:eastAsia="Times New Roman"/>
          <w:b/>
          <w:bCs/>
          <w:i/>
          <w:color w:val="5259D1"/>
          <w:kern w:val="32"/>
          <w:sz w:val="28"/>
          <w:szCs w:val="32"/>
        </w:rPr>
        <w:t>L’accès aux documents et aux services offerts au public pour les personnes handicapées</w:t>
      </w:r>
    </w:p>
    <w:p w:rsidR="00D90887" w:rsidRPr="00D92251" w:rsidRDefault="00D90887" w:rsidP="00D90887">
      <w:pPr>
        <w:rPr>
          <w:b/>
        </w:rPr>
      </w:pPr>
      <w:r w:rsidRPr="0093221A">
        <w:t>La politique gouvernementale</w:t>
      </w:r>
      <w:r w:rsidR="001B36A6">
        <w:t xml:space="preserve"> sur</w:t>
      </w:r>
      <w:r w:rsidRPr="0093221A">
        <w:t xml:space="preserve"> </w:t>
      </w:r>
      <w:r w:rsidRPr="0093221A">
        <w:rPr>
          <w:i/>
        </w:rPr>
        <w:t>L</w:t>
      </w:r>
      <w:r w:rsidR="00D31DDE">
        <w:rPr>
          <w:i/>
        </w:rPr>
        <w:t>’</w:t>
      </w:r>
      <w:r w:rsidRPr="0093221A">
        <w:rPr>
          <w:i/>
        </w:rPr>
        <w:t>accès aux documents et aux services offerts au public pour les personnes handicapées</w:t>
      </w:r>
      <w:r w:rsidRPr="0093221A">
        <w:t xml:space="preserve"> a pour but de mettre en place, au sein de l</w:t>
      </w:r>
      <w:r w:rsidR="00D31DDE">
        <w:t>’</w:t>
      </w:r>
      <w:r w:rsidRPr="0093221A">
        <w:t>administration publique, toutes les conditions qui permettront aux personnes handicapées d</w:t>
      </w:r>
      <w:r w:rsidR="00D31DDE">
        <w:t>’</w:t>
      </w:r>
      <w:r w:rsidRPr="0093221A">
        <w:t>avoir accès, en toute égalité, aux services et aux documents offerts au public. Au cours du</w:t>
      </w:r>
      <w:r w:rsidR="00C06055" w:rsidRPr="0093221A">
        <w:t xml:space="preserve"> dernier exercice, le Conseil </w:t>
      </w:r>
      <w:r w:rsidR="00E909EC">
        <w:t>n’</w:t>
      </w:r>
      <w:r w:rsidRPr="0093221A">
        <w:t xml:space="preserve">a </w:t>
      </w:r>
      <w:r w:rsidR="00E909EC">
        <w:t xml:space="preserve">pas </w:t>
      </w:r>
      <w:r w:rsidRPr="0093221A">
        <w:t xml:space="preserve">eu à mettre en œuvre </w:t>
      </w:r>
      <w:r w:rsidR="00E909EC">
        <w:t>de</w:t>
      </w:r>
      <w:r w:rsidR="00C06055" w:rsidRPr="00B93324">
        <w:t xml:space="preserve"> mesure</w:t>
      </w:r>
      <w:r w:rsidRPr="00B93324">
        <w:t xml:space="preserve"> d’accommodement. Par ailleurs, aucune plainte</w:t>
      </w:r>
      <w:r w:rsidRPr="0093221A">
        <w:t xml:space="preserve"> ne fut déposée auprès de la personne responsable des plaintes dans le cadre de la politique d</w:t>
      </w:r>
      <w:r w:rsidR="00D31DDE">
        <w:t>’</w:t>
      </w:r>
      <w:r w:rsidRPr="0093221A">
        <w:t>accès aux documents et aux services offerts au public pour les personnes handicapées.</w:t>
      </w:r>
    </w:p>
    <w:p w:rsidR="00D90887" w:rsidRDefault="00D90887" w:rsidP="00D90887">
      <w:pPr>
        <w:spacing w:before="0" w:after="0" w:line="240" w:lineRule="auto"/>
        <w:ind w:left="0"/>
        <w:jc w:val="left"/>
      </w:pPr>
      <w:r>
        <w:br w:type="page"/>
      </w:r>
    </w:p>
    <w:p w:rsidR="00D90887" w:rsidRPr="00223EDF" w:rsidRDefault="00D90887" w:rsidP="0017635A">
      <w:pPr>
        <w:keepNext/>
        <w:numPr>
          <w:ilvl w:val="0"/>
          <w:numId w:val="2"/>
        </w:numPr>
        <w:spacing w:before="480"/>
        <w:ind w:left="284" w:hanging="284"/>
        <w:outlineLvl w:val="0"/>
        <w:rPr>
          <w:rFonts w:eastAsia="Times New Roman"/>
          <w:b/>
          <w:bCs/>
          <w:color w:val="5259D1"/>
          <w:kern w:val="32"/>
          <w:sz w:val="28"/>
          <w:szCs w:val="32"/>
        </w:rPr>
      </w:pPr>
      <w:r w:rsidRPr="00223EDF">
        <w:rPr>
          <w:rFonts w:eastAsia="Times New Roman"/>
          <w:b/>
          <w:bCs/>
          <w:color w:val="5259D1"/>
          <w:kern w:val="32"/>
          <w:sz w:val="28"/>
          <w:szCs w:val="32"/>
        </w:rPr>
        <w:lastRenderedPageBreak/>
        <w:t>Identification des obstacles priorisés et des mesures retenues pou</w:t>
      </w:r>
      <w:r w:rsidR="00316F7F" w:rsidRPr="00223EDF">
        <w:rPr>
          <w:rFonts w:eastAsia="Times New Roman"/>
          <w:b/>
          <w:bCs/>
          <w:color w:val="5259D1"/>
          <w:kern w:val="32"/>
          <w:sz w:val="28"/>
          <w:szCs w:val="32"/>
        </w:rPr>
        <w:t>r 202</w:t>
      </w:r>
      <w:r w:rsidR="00952336">
        <w:rPr>
          <w:rFonts w:eastAsia="Times New Roman"/>
          <w:b/>
          <w:bCs/>
          <w:color w:val="5259D1"/>
          <w:kern w:val="32"/>
          <w:sz w:val="28"/>
          <w:szCs w:val="32"/>
        </w:rPr>
        <w:t>2-2023</w:t>
      </w:r>
    </w:p>
    <w:p w:rsidR="00D90887" w:rsidRPr="0090483F" w:rsidRDefault="00D90887" w:rsidP="00D90887">
      <w:pPr>
        <w:contextualSpacing/>
        <w:rPr>
          <w:sz w:val="16"/>
          <w:szCs w:val="16"/>
        </w:rPr>
      </w:pPr>
      <w:r w:rsidRPr="0090483F">
        <w:rPr>
          <w:b/>
          <w:sz w:val="16"/>
          <w:szCs w:val="16"/>
        </w:rPr>
        <w:t>DACAR</w:t>
      </w:r>
      <w:r w:rsidRPr="0090483F">
        <w:rPr>
          <w:sz w:val="16"/>
          <w:szCs w:val="16"/>
        </w:rPr>
        <w:t> </w:t>
      </w:r>
      <w:r>
        <w:rPr>
          <w:sz w:val="16"/>
          <w:szCs w:val="16"/>
        </w:rPr>
        <w:t>(</w:t>
      </w:r>
      <w:r w:rsidRPr="0090483F">
        <w:rPr>
          <w:sz w:val="16"/>
          <w:szCs w:val="16"/>
        </w:rPr>
        <w:t>Direction du soutien aux artistes, aux communautés et à l’action régionale</w:t>
      </w:r>
      <w:r>
        <w:rPr>
          <w:sz w:val="16"/>
          <w:szCs w:val="16"/>
        </w:rPr>
        <w:t>)</w:t>
      </w:r>
    </w:p>
    <w:p w:rsidR="00D90887" w:rsidRPr="0090483F" w:rsidRDefault="00D90887" w:rsidP="00D90887">
      <w:pPr>
        <w:contextualSpacing/>
        <w:rPr>
          <w:sz w:val="16"/>
          <w:szCs w:val="16"/>
        </w:rPr>
      </w:pPr>
      <w:r w:rsidRPr="0090483F">
        <w:rPr>
          <w:b/>
          <w:sz w:val="16"/>
          <w:szCs w:val="16"/>
        </w:rPr>
        <w:t>DOCP</w:t>
      </w:r>
      <w:r w:rsidRPr="0090483F">
        <w:rPr>
          <w:sz w:val="16"/>
          <w:szCs w:val="16"/>
        </w:rPr>
        <w:t> </w:t>
      </w:r>
      <w:r>
        <w:rPr>
          <w:sz w:val="16"/>
          <w:szCs w:val="16"/>
        </w:rPr>
        <w:t>(</w:t>
      </w:r>
      <w:r w:rsidRPr="0090483F">
        <w:rPr>
          <w:sz w:val="16"/>
          <w:szCs w:val="16"/>
        </w:rPr>
        <w:t>Direction du soutien aux organismes de création et de production</w:t>
      </w:r>
      <w:r>
        <w:rPr>
          <w:sz w:val="16"/>
          <w:szCs w:val="16"/>
        </w:rPr>
        <w:t>)</w:t>
      </w:r>
    </w:p>
    <w:p w:rsidR="00D90887" w:rsidRPr="0090483F" w:rsidRDefault="00D90887" w:rsidP="00D90887">
      <w:pPr>
        <w:contextualSpacing/>
        <w:rPr>
          <w:sz w:val="16"/>
          <w:szCs w:val="16"/>
        </w:rPr>
      </w:pPr>
      <w:r w:rsidRPr="0090483F">
        <w:rPr>
          <w:b/>
          <w:sz w:val="16"/>
          <w:szCs w:val="16"/>
        </w:rPr>
        <w:t>DDRI</w:t>
      </w:r>
      <w:r w:rsidRPr="0090483F">
        <w:rPr>
          <w:sz w:val="16"/>
          <w:szCs w:val="16"/>
        </w:rPr>
        <w:t> </w:t>
      </w:r>
      <w:r>
        <w:rPr>
          <w:sz w:val="16"/>
          <w:szCs w:val="16"/>
        </w:rPr>
        <w:t>(</w:t>
      </w:r>
      <w:r w:rsidRPr="0090483F">
        <w:rPr>
          <w:sz w:val="16"/>
          <w:szCs w:val="16"/>
        </w:rPr>
        <w:t>Direction du soutien à la diffusion et au rayonnement international</w:t>
      </w:r>
      <w:r>
        <w:rPr>
          <w:sz w:val="16"/>
          <w:szCs w:val="16"/>
        </w:rPr>
        <w:t>)</w:t>
      </w:r>
    </w:p>
    <w:p w:rsidR="00D90887" w:rsidRDefault="00D90887" w:rsidP="00D90887">
      <w:pPr>
        <w:contextualSpacing/>
        <w:rPr>
          <w:sz w:val="16"/>
          <w:szCs w:val="16"/>
        </w:rPr>
      </w:pPr>
      <w:r w:rsidRPr="0090483F">
        <w:rPr>
          <w:b/>
          <w:sz w:val="16"/>
          <w:szCs w:val="16"/>
        </w:rPr>
        <w:t>DCPAL </w:t>
      </w:r>
      <w:r w:rsidRPr="00B63D67">
        <w:rPr>
          <w:sz w:val="16"/>
          <w:szCs w:val="16"/>
        </w:rPr>
        <w:t>(</w:t>
      </w:r>
      <w:r w:rsidRPr="0090483F">
        <w:rPr>
          <w:sz w:val="16"/>
          <w:szCs w:val="16"/>
        </w:rPr>
        <w:t>Direction des communications et de la promotion des arts et des lettres du Québec</w:t>
      </w:r>
      <w:r>
        <w:rPr>
          <w:sz w:val="16"/>
          <w:szCs w:val="16"/>
        </w:rPr>
        <w:t>)</w:t>
      </w:r>
    </w:p>
    <w:p w:rsidR="00D90887" w:rsidRPr="0090483F" w:rsidRDefault="00D90887" w:rsidP="00D90887">
      <w:pPr>
        <w:contextualSpacing/>
        <w:rPr>
          <w:sz w:val="16"/>
          <w:szCs w:val="16"/>
        </w:rPr>
      </w:pPr>
      <w:r>
        <w:rPr>
          <w:b/>
          <w:sz w:val="16"/>
          <w:szCs w:val="16"/>
        </w:rPr>
        <w:t>DRHA</w:t>
      </w:r>
      <w:r w:rsidRPr="0090483F">
        <w:rPr>
          <w:sz w:val="16"/>
          <w:szCs w:val="16"/>
        </w:rPr>
        <w:t> </w:t>
      </w:r>
      <w:r>
        <w:rPr>
          <w:sz w:val="16"/>
          <w:szCs w:val="16"/>
        </w:rPr>
        <w:t>(</w:t>
      </w:r>
      <w:r w:rsidRPr="0090483F">
        <w:rPr>
          <w:sz w:val="16"/>
          <w:szCs w:val="16"/>
        </w:rPr>
        <w:t>Direction des ressources humaines, de l’administration et du mécénat</w:t>
      </w:r>
      <w:r>
        <w:rPr>
          <w:sz w:val="16"/>
          <w:szCs w:val="16"/>
        </w:rPr>
        <w:t>)</w:t>
      </w:r>
    </w:p>
    <w:p w:rsidR="00D90887" w:rsidRPr="0090483F" w:rsidRDefault="00D90887" w:rsidP="00D90887">
      <w:pPr>
        <w:contextualSpacing/>
        <w:rPr>
          <w:sz w:val="16"/>
          <w:szCs w:val="16"/>
        </w:rPr>
      </w:pPr>
      <w:r>
        <w:rPr>
          <w:b/>
          <w:sz w:val="16"/>
          <w:szCs w:val="16"/>
        </w:rPr>
        <w:t>SDPP</w:t>
      </w:r>
      <w:r w:rsidRPr="0090483F">
        <w:rPr>
          <w:sz w:val="16"/>
          <w:szCs w:val="16"/>
        </w:rPr>
        <w:t> </w:t>
      </w:r>
      <w:r>
        <w:rPr>
          <w:sz w:val="16"/>
          <w:szCs w:val="16"/>
        </w:rPr>
        <w:t>(</w:t>
      </w:r>
      <w:r w:rsidRPr="00605264">
        <w:rPr>
          <w:sz w:val="16"/>
          <w:szCs w:val="16"/>
        </w:rPr>
        <w:t>Secrétariat général et direction de la planification et des programmes</w:t>
      </w:r>
      <w:r>
        <w:rPr>
          <w:sz w:val="16"/>
          <w:szCs w:val="16"/>
        </w:rPr>
        <w:t>)</w:t>
      </w:r>
    </w:p>
    <w:tbl>
      <w:tblPr>
        <w:tblW w:w="13750" w:type="dxa"/>
        <w:jc w:val="center"/>
        <w:tblBorders>
          <w:insideH w:val="single" w:sz="12" w:space="0" w:color="FFFFFF"/>
          <w:insideV w:val="single" w:sz="12" w:space="0" w:color="FFFFFF"/>
        </w:tblBorders>
        <w:shd w:val="clear" w:color="auto" w:fill="F6F9FC"/>
        <w:tblLayout w:type="fixed"/>
        <w:tblLook w:val="04A0" w:firstRow="1" w:lastRow="0" w:firstColumn="1" w:lastColumn="0" w:noHBand="0" w:noVBand="1"/>
      </w:tblPr>
      <w:tblGrid>
        <w:gridCol w:w="1843"/>
        <w:gridCol w:w="2268"/>
        <w:gridCol w:w="3119"/>
        <w:gridCol w:w="1842"/>
        <w:gridCol w:w="1307"/>
        <w:gridCol w:w="3371"/>
      </w:tblGrid>
      <w:tr w:rsidR="00D90887" w:rsidRPr="00E701A0" w:rsidTr="00793583">
        <w:trPr>
          <w:trHeight w:val="746"/>
          <w:jc w:val="center"/>
        </w:trPr>
        <w:tc>
          <w:tcPr>
            <w:tcW w:w="13750" w:type="dxa"/>
            <w:gridSpan w:val="6"/>
            <w:shd w:val="clear" w:color="auto" w:fill="BDD6EE" w:themeFill="accent1" w:themeFillTint="66"/>
            <w:vAlign w:val="center"/>
          </w:tcPr>
          <w:p w:rsidR="00D90887" w:rsidRPr="00041CAD" w:rsidRDefault="00D90887" w:rsidP="004F67F6">
            <w:pPr>
              <w:pStyle w:val="Titretableau"/>
            </w:pPr>
            <w:r w:rsidRPr="00041CAD">
              <w:rPr>
                <w:noProof/>
                <w:lang w:eastAsia="fr-CA"/>
              </w:rPr>
              <w:t>ARTISTES ET TRAVAILLEUR</w:t>
            </w:r>
            <w:r w:rsidR="004F67F6" w:rsidRPr="00041CAD">
              <w:rPr>
                <w:noProof/>
                <w:lang w:eastAsia="fr-CA"/>
              </w:rPr>
              <w:t>(-EUSE)</w:t>
            </w:r>
            <w:r w:rsidRPr="00041CAD">
              <w:rPr>
                <w:noProof/>
                <w:lang w:eastAsia="fr-CA"/>
              </w:rPr>
              <w:t xml:space="preserve">S </w:t>
            </w:r>
            <w:r w:rsidR="004F67F6" w:rsidRPr="00041CAD">
              <w:rPr>
                <w:noProof/>
                <w:lang w:eastAsia="fr-CA"/>
              </w:rPr>
              <w:t>DU MILIEU CULTUREL</w:t>
            </w:r>
          </w:p>
        </w:tc>
      </w:tr>
      <w:tr w:rsidR="00D90887" w:rsidRPr="00E701A0" w:rsidTr="00793583">
        <w:trPr>
          <w:trHeight w:val="696"/>
          <w:jc w:val="center"/>
        </w:trPr>
        <w:tc>
          <w:tcPr>
            <w:tcW w:w="1843" w:type="dxa"/>
            <w:shd w:val="clear" w:color="auto" w:fill="DEEAF6" w:themeFill="accent1" w:themeFillTint="33"/>
            <w:vAlign w:val="center"/>
          </w:tcPr>
          <w:p w:rsidR="00D90887" w:rsidRPr="00041CAD" w:rsidRDefault="00D90887" w:rsidP="00D90887">
            <w:pPr>
              <w:pStyle w:val="Catgoriestableaux"/>
              <w:jc w:val="center"/>
            </w:pPr>
            <w:r w:rsidRPr="00041CAD">
              <w:t>Obstacles priorisés</w:t>
            </w:r>
          </w:p>
        </w:tc>
        <w:tc>
          <w:tcPr>
            <w:tcW w:w="2268" w:type="dxa"/>
            <w:shd w:val="clear" w:color="auto" w:fill="DEEAF6" w:themeFill="accent1" w:themeFillTint="33"/>
            <w:vAlign w:val="center"/>
          </w:tcPr>
          <w:p w:rsidR="00D90887" w:rsidRPr="00041CAD" w:rsidRDefault="00D90887" w:rsidP="00D90887">
            <w:pPr>
              <w:pStyle w:val="Catgoriestableaux"/>
              <w:jc w:val="center"/>
            </w:pPr>
            <w:r w:rsidRPr="00041CAD">
              <w:t>Objectifs</w:t>
            </w:r>
          </w:p>
        </w:tc>
        <w:tc>
          <w:tcPr>
            <w:tcW w:w="3119" w:type="dxa"/>
            <w:shd w:val="clear" w:color="auto" w:fill="DEEAF6" w:themeFill="accent1" w:themeFillTint="33"/>
            <w:vAlign w:val="center"/>
          </w:tcPr>
          <w:p w:rsidR="00D90887" w:rsidRPr="00041CAD" w:rsidRDefault="00D90887" w:rsidP="00D90887">
            <w:pPr>
              <w:pStyle w:val="Catgoriestableaux"/>
              <w:jc w:val="center"/>
            </w:pPr>
            <w:r w:rsidRPr="00041CAD">
              <w:t>Mesures et ressources</w:t>
            </w:r>
          </w:p>
        </w:tc>
        <w:tc>
          <w:tcPr>
            <w:tcW w:w="1842" w:type="dxa"/>
            <w:shd w:val="clear" w:color="auto" w:fill="DEEAF6" w:themeFill="accent1" w:themeFillTint="33"/>
            <w:vAlign w:val="center"/>
          </w:tcPr>
          <w:p w:rsidR="00D90887" w:rsidRPr="00041CAD" w:rsidRDefault="00D90887" w:rsidP="00D90887">
            <w:pPr>
              <w:pStyle w:val="Catgoriestableaux"/>
              <w:jc w:val="center"/>
            </w:pPr>
            <w:r w:rsidRPr="00041CAD">
              <w:t>Responsables</w:t>
            </w:r>
          </w:p>
        </w:tc>
        <w:tc>
          <w:tcPr>
            <w:tcW w:w="1307" w:type="dxa"/>
            <w:shd w:val="clear" w:color="auto" w:fill="DEEAF6" w:themeFill="accent1" w:themeFillTint="33"/>
            <w:vAlign w:val="center"/>
          </w:tcPr>
          <w:p w:rsidR="00D90887" w:rsidRPr="00041CAD" w:rsidRDefault="00D90887" w:rsidP="00D90887">
            <w:pPr>
              <w:pStyle w:val="Catgoriestableaux"/>
              <w:jc w:val="center"/>
            </w:pPr>
            <w:r w:rsidRPr="00041CAD">
              <w:t>Échéancier</w:t>
            </w:r>
          </w:p>
        </w:tc>
        <w:tc>
          <w:tcPr>
            <w:tcW w:w="3371" w:type="dxa"/>
            <w:shd w:val="clear" w:color="auto" w:fill="DEEAF6" w:themeFill="accent1" w:themeFillTint="33"/>
            <w:vAlign w:val="center"/>
          </w:tcPr>
          <w:p w:rsidR="00D90887" w:rsidRPr="00041CAD" w:rsidRDefault="00D90887" w:rsidP="00D90887">
            <w:pPr>
              <w:pStyle w:val="Catgoriestableaux"/>
            </w:pPr>
            <w:r w:rsidRPr="00041CAD">
              <w:t>Indicateurs de résultats</w:t>
            </w:r>
          </w:p>
        </w:tc>
      </w:tr>
      <w:tr w:rsidR="00935D08" w:rsidRPr="00E701A0" w:rsidTr="00793583">
        <w:trPr>
          <w:trHeight w:val="2485"/>
          <w:jc w:val="center"/>
        </w:trPr>
        <w:tc>
          <w:tcPr>
            <w:tcW w:w="1843" w:type="dxa"/>
            <w:vMerge w:val="restart"/>
            <w:shd w:val="clear" w:color="auto" w:fill="F6F9FC"/>
          </w:tcPr>
          <w:p w:rsidR="00935D08" w:rsidRPr="00E701A0" w:rsidRDefault="00935D08" w:rsidP="00FC2F2C">
            <w:pPr>
              <w:pStyle w:val="Obstaclestableaux"/>
              <w:numPr>
                <w:ilvl w:val="0"/>
                <w:numId w:val="0"/>
              </w:numPr>
              <w:ind w:left="57"/>
              <w:rPr>
                <w:highlight w:val="yellow"/>
              </w:rPr>
            </w:pPr>
            <w:r>
              <w:t xml:space="preserve">1. </w:t>
            </w:r>
            <w:r w:rsidRPr="00041CAD">
              <w:t>Difficulté d’accès aux programmes du Conseil et au financement qui s’y rattache</w:t>
            </w:r>
          </w:p>
        </w:tc>
        <w:tc>
          <w:tcPr>
            <w:tcW w:w="2268" w:type="dxa"/>
            <w:vMerge w:val="restart"/>
            <w:shd w:val="clear" w:color="auto" w:fill="F6F9FC"/>
          </w:tcPr>
          <w:p w:rsidR="00935D08" w:rsidRPr="00E701A0" w:rsidRDefault="00935D08" w:rsidP="00FC2F2C">
            <w:pPr>
              <w:pStyle w:val="Textetableaux"/>
              <w:ind w:left="57"/>
              <w:rPr>
                <w:noProof/>
                <w:highlight w:val="yellow"/>
                <w:lang w:eastAsia="fr-CA"/>
              </w:rPr>
            </w:pPr>
            <w:r w:rsidRPr="006673BD">
              <w:rPr>
                <w:noProof/>
                <w:lang w:eastAsia="fr-CA"/>
              </w:rPr>
              <w:t>1.1 Améliorer l’accessibilité des bourses et des subventions aux personnes handicapées admissibles aux programmes du Conseil et aux organismes œuvrant avec des personnes handicapées</w:t>
            </w:r>
          </w:p>
        </w:tc>
        <w:tc>
          <w:tcPr>
            <w:tcW w:w="3119" w:type="dxa"/>
            <w:shd w:val="clear" w:color="auto" w:fill="F6F9FC"/>
          </w:tcPr>
          <w:p w:rsidR="00935D08" w:rsidRPr="00E701A0" w:rsidRDefault="00935D08" w:rsidP="00FC2F2C">
            <w:pPr>
              <w:pStyle w:val="pucestableaux"/>
              <w:numPr>
                <w:ilvl w:val="0"/>
                <w:numId w:val="0"/>
              </w:numPr>
              <w:ind w:left="57"/>
              <w:rPr>
                <w:noProof/>
                <w:highlight w:val="yellow"/>
                <w:lang w:eastAsia="fr-CA"/>
              </w:rPr>
            </w:pPr>
            <w:r>
              <w:rPr>
                <w:noProof/>
                <w:lang w:eastAsia="fr-CA"/>
              </w:rPr>
              <w:t xml:space="preserve">1.1.1 </w:t>
            </w:r>
            <w:r w:rsidRPr="006673BD">
              <w:rPr>
                <w:noProof/>
                <w:lang w:eastAsia="fr-CA"/>
              </w:rPr>
              <w:t xml:space="preserve">Analyse des demandes </w:t>
            </w:r>
            <w:r w:rsidRPr="006E5E49">
              <w:rPr>
                <w:noProof/>
                <w:lang w:eastAsia="fr-CA"/>
              </w:rPr>
              <w:t>d’artistes et organismes avec une attention particulière aux besoins spéciaux exprimés dans les budgets afin d’ajuster les bourses et subventions</w:t>
            </w:r>
            <w:r w:rsidRPr="006673BD">
              <w:rPr>
                <w:noProof/>
                <w:lang w:eastAsia="fr-CA"/>
              </w:rPr>
              <w:t xml:space="preserve"> en conséquence</w:t>
            </w:r>
          </w:p>
        </w:tc>
        <w:tc>
          <w:tcPr>
            <w:tcW w:w="1842" w:type="dxa"/>
            <w:shd w:val="clear" w:color="auto" w:fill="F6F9FC"/>
          </w:tcPr>
          <w:p w:rsidR="00935D08" w:rsidRPr="00E701A0" w:rsidRDefault="00935D08" w:rsidP="00D90887">
            <w:pPr>
              <w:pStyle w:val="Textetableaux"/>
              <w:rPr>
                <w:noProof/>
                <w:highlight w:val="yellow"/>
                <w:lang w:eastAsia="fr-CA"/>
              </w:rPr>
            </w:pPr>
            <w:r w:rsidRPr="006673BD">
              <w:rPr>
                <w:noProof/>
                <w:lang w:eastAsia="fr-CA"/>
              </w:rPr>
              <w:t>DOCP/DDRI/DACAR</w:t>
            </w:r>
          </w:p>
        </w:tc>
        <w:tc>
          <w:tcPr>
            <w:tcW w:w="1307" w:type="dxa"/>
            <w:shd w:val="clear" w:color="auto" w:fill="F6F9FC"/>
          </w:tcPr>
          <w:p w:rsidR="00935D08" w:rsidRPr="00E701A0" w:rsidRDefault="00935D08" w:rsidP="00D90887">
            <w:pPr>
              <w:pStyle w:val="Textetableaux"/>
              <w:rPr>
                <w:noProof/>
                <w:highlight w:val="yellow"/>
                <w:lang w:eastAsia="fr-CA"/>
              </w:rPr>
            </w:pPr>
            <w:r w:rsidRPr="006673BD">
              <w:rPr>
                <w:noProof/>
                <w:lang w:eastAsia="fr-CA"/>
              </w:rPr>
              <w:t>En continu</w:t>
            </w:r>
          </w:p>
        </w:tc>
        <w:tc>
          <w:tcPr>
            <w:tcW w:w="3371" w:type="dxa"/>
            <w:shd w:val="clear" w:color="auto" w:fill="F6F9FC"/>
          </w:tcPr>
          <w:p w:rsidR="00935D08" w:rsidRPr="000F115D" w:rsidRDefault="00935D08" w:rsidP="00FC2F2C">
            <w:pPr>
              <w:pStyle w:val="pucestableaux"/>
              <w:numPr>
                <w:ilvl w:val="0"/>
                <w:numId w:val="0"/>
              </w:numPr>
              <w:ind w:left="57"/>
              <w:rPr>
                <w:noProof/>
                <w:lang w:eastAsia="fr-CA"/>
              </w:rPr>
            </w:pPr>
            <w:r w:rsidRPr="000F115D">
              <w:rPr>
                <w:noProof/>
                <w:lang w:eastAsia="fr-CA"/>
              </w:rPr>
              <w:t xml:space="preserve">1.1.1.1 Nombre de dossiers </w:t>
            </w:r>
            <w:r w:rsidRPr="000F115D">
              <w:t>traités</w:t>
            </w:r>
          </w:p>
          <w:p w:rsidR="00935D08" w:rsidRPr="000F115D" w:rsidRDefault="00935D08" w:rsidP="00FC2F2C">
            <w:pPr>
              <w:pStyle w:val="pucestableaux"/>
              <w:numPr>
                <w:ilvl w:val="0"/>
                <w:numId w:val="0"/>
              </w:numPr>
              <w:ind w:left="57"/>
              <w:rPr>
                <w:noProof/>
                <w:lang w:eastAsia="fr-CA"/>
              </w:rPr>
            </w:pPr>
            <w:r w:rsidRPr="000F115D">
              <w:t>1.1.1.2 Fonds supplémentaires alloués relativement à des besoins spéciaux</w:t>
            </w:r>
          </w:p>
        </w:tc>
      </w:tr>
      <w:tr w:rsidR="00935D08" w:rsidRPr="00E701A0" w:rsidTr="00793583">
        <w:trPr>
          <w:trHeight w:val="714"/>
          <w:jc w:val="center"/>
        </w:trPr>
        <w:tc>
          <w:tcPr>
            <w:tcW w:w="1843" w:type="dxa"/>
            <w:vMerge/>
            <w:shd w:val="clear" w:color="auto" w:fill="F6F9FC"/>
          </w:tcPr>
          <w:p w:rsidR="00935D08" w:rsidRPr="00E701A0" w:rsidRDefault="00935D08" w:rsidP="00D90887">
            <w:pPr>
              <w:pStyle w:val="Obstaclestableaux"/>
              <w:rPr>
                <w:highlight w:val="yellow"/>
              </w:rPr>
            </w:pPr>
          </w:p>
        </w:tc>
        <w:tc>
          <w:tcPr>
            <w:tcW w:w="2268" w:type="dxa"/>
            <w:vMerge/>
            <w:shd w:val="clear" w:color="auto" w:fill="F6F9FC"/>
          </w:tcPr>
          <w:p w:rsidR="00935D08" w:rsidRPr="00E701A0" w:rsidRDefault="00935D08" w:rsidP="00D90887">
            <w:pPr>
              <w:pStyle w:val="Textetableaux"/>
              <w:rPr>
                <w:noProof/>
                <w:highlight w:val="yellow"/>
                <w:lang w:eastAsia="fr-CA"/>
              </w:rPr>
            </w:pPr>
          </w:p>
        </w:tc>
        <w:tc>
          <w:tcPr>
            <w:tcW w:w="3119" w:type="dxa"/>
            <w:shd w:val="clear" w:color="auto" w:fill="F6F9FC"/>
          </w:tcPr>
          <w:p w:rsidR="00935D08" w:rsidRPr="00E701A0" w:rsidRDefault="00935D08" w:rsidP="00FC2F2C">
            <w:pPr>
              <w:pStyle w:val="pucestableaux"/>
              <w:numPr>
                <w:ilvl w:val="0"/>
                <w:numId w:val="0"/>
              </w:numPr>
              <w:ind w:left="57"/>
              <w:rPr>
                <w:noProof/>
                <w:highlight w:val="yellow"/>
                <w:lang w:eastAsia="fr-CA"/>
              </w:rPr>
            </w:pPr>
            <w:r>
              <w:rPr>
                <w:noProof/>
                <w:lang w:eastAsia="fr-CA"/>
              </w:rPr>
              <w:t>1.1.2</w:t>
            </w:r>
            <w:r w:rsidRPr="007C4CFF">
              <w:rPr>
                <w:noProof/>
                <w:lang w:eastAsia="fr-CA"/>
              </w:rPr>
              <w:t xml:space="preserve"> Formation pour les chargé(e)s de programmes afin de mieux les outiller pour l’analyse des demandes</w:t>
            </w:r>
          </w:p>
        </w:tc>
        <w:tc>
          <w:tcPr>
            <w:tcW w:w="1842" w:type="dxa"/>
            <w:shd w:val="clear" w:color="auto" w:fill="F6F9FC"/>
          </w:tcPr>
          <w:p w:rsidR="00935D08" w:rsidRPr="007C4CFF" w:rsidRDefault="00935D08" w:rsidP="00D90887">
            <w:pPr>
              <w:pStyle w:val="Textetableaux"/>
              <w:rPr>
                <w:noProof/>
                <w:lang w:eastAsia="fr-CA"/>
              </w:rPr>
            </w:pPr>
            <w:r w:rsidRPr="007C4CFF">
              <w:rPr>
                <w:noProof/>
                <w:lang w:eastAsia="fr-CA"/>
              </w:rPr>
              <w:t>DOCP/DACAR/DDRI/DRHA</w:t>
            </w:r>
            <w:r w:rsidR="00962C92">
              <w:rPr>
                <w:noProof/>
                <w:lang w:eastAsia="fr-CA"/>
              </w:rPr>
              <w:t>/DCPAL</w:t>
            </w:r>
          </w:p>
          <w:p w:rsidR="00935D08" w:rsidRPr="00E701A0" w:rsidRDefault="00935D08" w:rsidP="00914B3E">
            <w:pPr>
              <w:pStyle w:val="Textetableaux"/>
              <w:rPr>
                <w:noProof/>
                <w:highlight w:val="yellow"/>
                <w:lang w:eastAsia="fr-CA"/>
              </w:rPr>
            </w:pPr>
          </w:p>
        </w:tc>
        <w:tc>
          <w:tcPr>
            <w:tcW w:w="1307" w:type="dxa"/>
            <w:shd w:val="clear" w:color="auto" w:fill="F6F9FC"/>
          </w:tcPr>
          <w:p w:rsidR="00935D08" w:rsidRPr="00E701A0" w:rsidRDefault="00935D08" w:rsidP="00914B3E">
            <w:pPr>
              <w:pStyle w:val="Textetableaux"/>
              <w:rPr>
                <w:noProof/>
                <w:highlight w:val="yellow"/>
                <w:lang w:eastAsia="fr-CA"/>
              </w:rPr>
            </w:pPr>
            <w:r w:rsidRPr="007C4CFF">
              <w:rPr>
                <w:noProof/>
                <w:lang w:eastAsia="fr-CA"/>
              </w:rPr>
              <w:t>M</w:t>
            </w:r>
            <w:r w:rsidR="00407CAA">
              <w:rPr>
                <w:noProof/>
                <w:lang w:eastAsia="fr-CA"/>
              </w:rPr>
              <w:t>ars 2023</w:t>
            </w:r>
          </w:p>
        </w:tc>
        <w:tc>
          <w:tcPr>
            <w:tcW w:w="3371" w:type="dxa"/>
            <w:shd w:val="clear" w:color="auto" w:fill="F6F9FC"/>
          </w:tcPr>
          <w:p w:rsidR="00935D08" w:rsidRPr="000F115D" w:rsidRDefault="00935D08" w:rsidP="00D2788F">
            <w:pPr>
              <w:pStyle w:val="pucestableaux"/>
              <w:numPr>
                <w:ilvl w:val="0"/>
                <w:numId w:val="0"/>
              </w:numPr>
              <w:ind w:left="57"/>
              <w:rPr>
                <w:noProof/>
                <w:lang w:eastAsia="fr-CA"/>
              </w:rPr>
            </w:pPr>
            <w:r w:rsidRPr="000F115D">
              <w:rPr>
                <w:noProof/>
                <w:lang w:eastAsia="fr-CA"/>
              </w:rPr>
              <w:t xml:space="preserve">1.1.2.1 Nombre de </w:t>
            </w:r>
            <w:r w:rsidR="00D2788F" w:rsidRPr="000F115D">
              <w:rPr>
                <w:noProof/>
                <w:lang w:eastAsia="fr-CA"/>
              </w:rPr>
              <w:t>chargé(e)s de programmes présent(e)s à la formation</w:t>
            </w:r>
          </w:p>
        </w:tc>
      </w:tr>
      <w:tr w:rsidR="00935D08" w:rsidRPr="00E701A0" w:rsidTr="00793583">
        <w:trPr>
          <w:trHeight w:val="714"/>
          <w:jc w:val="center"/>
        </w:trPr>
        <w:tc>
          <w:tcPr>
            <w:tcW w:w="1843" w:type="dxa"/>
            <w:vMerge/>
            <w:shd w:val="clear" w:color="auto" w:fill="F6F9FC"/>
          </w:tcPr>
          <w:p w:rsidR="00935D08" w:rsidRPr="00E701A0" w:rsidRDefault="00935D08" w:rsidP="00D90887">
            <w:pPr>
              <w:pStyle w:val="Obstaclestableaux"/>
              <w:rPr>
                <w:highlight w:val="yellow"/>
              </w:rPr>
            </w:pPr>
          </w:p>
        </w:tc>
        <w:tc>
          <w:tcPr>
            <w:tcW w:w="2268" w:type="dxa"/>
            <w:vMerge/>
            <w:shd w:val="clear" w:color="auto" w:fill="F6F9FC"/>
          </w:tcPr>
          <w:p w:rsidR="00935D08" w:rsidRPr="00E701A0" w:rsidRDefault="00935D08" w:rsidP="00D90887">
            <w:pPr>
              <w:pStyle w:val="Textetableaux"/>
              <w:rPr>
                <w:noProof/>
                <w:highlight w:val="yellow"/>
                <w:lang w:eastAsia="fr-CA"/>
              </w:rPr>
            </w:pPr>
          </w:p>
        </w:tc>
        <w:tc>
          <w:tcPr>
            <w:tcW w:w="3119" w:type="dxa"/>
            <w:shd w:val="clear" w:color="auto" w:fill="F6F9FC"/>
          </w:tcPr>
          <w:p w:rsidR="00935D08" w:rsidRDefault="00935D08" w:rsidP="00FC2F2C">
            <w:pPr>
              <w:pStyle w:val="pucestableaux"/>
              <w:numPr>
                <w:ilvl w:val="0"/>
                <w:numId w:val="0"/>
              </w:numPr>
              <w:ind w:left="57"/>
              <w:rPr>
                <w:noProof/>
                <w:highlight w:val="yellow"/>
                <w:lang w:eastAsia="fr-CA"/>
              </w:rPr>
            </w:pPr>
            <w:r>
              <w:rPr>
                <w:noProof/>
                <w:lang w:eastAsia="fr-CA"/>
              </w:rPr>
              <w:t>1.1.3</w:t>
            </w:r>
            <w:r w:rsidRPr="002A1743">
              <w:rPr>
                <w:noProof/>
                <w:lang w:eastAsia="fr-CA"/>
              </w:rPr>
              <w:t xml:space="preserve"> </w:t>
            </w:r>
            <w:r w:rsidR="000F5068" w:rsidRPr="000F5068">
              <w:rPr>
                <w:noProof/>
                <w:lang w:eastAsia="fr-CA"/>
              </w:rPr>
              <w:t>Diffusion à l’interne des capsules de formation</w:t>
            </w:r>
            <w:r w:rsidR="000F5068">
              <w:rPr>
                <w:noProof/>
                <w:lang w:eastAsia="fr-CA"/>
              </w:rPr>
              <w:t xml:space="preserve"> de</w:t>
            </w:r>
            <w:r w:rsidR="000F5068" w:rsidRPr="000F5068">
              <w:rPr>
                <w:noProof/>
                <w:lang w:eastAsia="fr-CA"/>
              </w:rPr>
              <w:t xml:space="preserve"> l’OPHQ pour l’accueil des personnes handicapées</w:t>
            </w:r>
          </w:p>
        </w:tc>
        <w:tc>
          <w:tcPr>
            <w:tcW w:w="1842" w:type="dxa"/>
            <w:shd w:val="clear" w:color="auto" w:fill="F6F9FC"/>
          </w:tcPr>
          <w:p w:rsidR="00935D08" w:rsidRPr="002A1743" w:rsidRDefault="00935D08" w:rsidP="00D90887">
            <w:pPr>
              <w:pStyle w:val="Textetableaux"/>
              <w:rPr>
                <w:noProof/>
                <w:lang w:eastAsia="fr-CA"/>
              </w:rPr>
            </w:pPr>
            <w:r w:rsidRPr="002A1743">
              <w:rPr>
                <w:noProof/>
                <w:lang w:eastAsia="fr-CA"/>
              </w:rPr>
              <w:t>DCPAL</w:t>
            </w:r>
          </w:p>
        </w:tc>
        <w:tc>
          <w:tcPr>
            <w:tcW w:w="1307" w:type="dxa"/>
            <w:shd w:val="clear" w:color="auto" w:fill="F6F9FC"/>
          </w:tcPr>
          <w:p w:rsidR="00935D08" w:rsidRPr="002A1743" w:rsidRDefault="00935D08" w:rsidP="00D90887">
            <w:pPr>
              <w:pStyle w:val="Textetableaux"/>
              <w:rPr>
                <w:noProof/>
                <w:lang w:eastAsia="fr-CA"/>
              </w:rPr>
            </w:pPr>
            <w:r w:rsidRPr="002A1743">
              <w:rPr>
                <w:noProof/>
                <w:lang w:eastAsia="fr-CA"/>
              </w:rPr>
              <w:t>M</w:t>
            </w:r>
            <w:r w:rsidR="00D03ABC">
              <w:rPr>
                <w:noProof/>
                <w:lang w:eastAsia="fr-CA"/>
              </w:rPr>
              <w:t>ars 2023</w:t>
            </w:r>
          </w:p>
        </w:tc>
        <w:tc>
          <w:tcPr>
            <w:tcW w:w="3371" w:type="dxa"/>
            <w:shd w:val="clear" w:color="auto" w:fill="F6F9FC"/>
          </w:tcPr>
          <w:p w:rsidR="00935D08" w:rsidRPr="000F115D" w:rsidRDefault="00935D08" w:rsidP="00FC2F2C">
            <w:pPr>
              <w:pStyle w:val="pucestableaux"/>
              <w:numPr>
                <w:ilvl w:val="0"/>
                <w:numId w:val="0"/>
              </w:numPr>
              <w:ind w:left="57"/>
              <w:rPr>
                <w:noProof/>
                <w:lang w:eastAsia="fr-CA"/>
              </w:rPr>
            </w:pPr>
            <w:r w:rsidRPr="000F115D">
              <w:rPr>
                <w:noProof/>
                <w:lang w:eastAsia="fr-CA"/>
              </w:rPr>
              <w:t>1.1.3.1 Date de la diffusion du guide</w:t>
            </w:r>
          </w:p>
        </w:tc>
      </w:tr>
      <w:tr w:rsidR="00935D08" w:rsidRPr="00E701A0" w:rsidTr="00793583">
        <w:trPr>
          <w:trHeight w:val="666"/>
          <w:jc w:val="center"/>
        </w:trPr>
        <w:tc>
          <w:tcPr>
            <w:tcW w:w="1843" w:type="dxa"/>
            <w:vMerge/>
            <w:shd w:val="clear" w:color="auto" w:fill="F6F9FC"/>
          </w:tcPr>
          <w:p w:rsidR="00935D08" w:rsidRPr="00E701A0" w:rsidRDefault="00935D08" w:rsidP="00D90887">
            <w:pPr>
              <w:pStyle w:val="Obstaclestableaux"/>
              <w:rPr>
                <w:highlight w:val="yellow"/>
              </w:rPr>
            </w:pPr>
          </w:p>
        </w:tc>
        <w:tc>
          <w:tcPr>
            <w:tcW w:w="2268" w:type="dxa"/>
            <w:vMerge/>
            <w:shd w:val="clear" w:color="auto" w:fill="F6F9FC"/>
          </w:tcPr>
          <w:p w:rsidR="00935D08" w:rsidRPr="00E701A0" w:rsidRDefault="00935D08" w:rsidP="00D90887">
            <w:pPr>
              <w:pStyle w:val="Textetableaux"/>
              <w:rPr>
                <w:noProof/>
                <w:highlight w:val="yellow"/>
                <w:lang w:eastAsia="fr-CA"/>
              </w:rPr>
            </w:pPr>
          </w:p>
        </w:tc>
        <w:tc>
          <w:tcPr>
            <w:tcW w:w="3119" w:type="dxa"/>
            <w:shd w:val="clear" w:color="auto" w:fill="F6F9FC"/>
          </w:tcPr>
          <w:p w:rsidR="00935D08" w:rsidRPr="001341D4" w:rsidRDefault="00935D08" w:rsidP="00FC2F2C">
            <w:pPr>
              <w:pStyle w:val="pucestableaux"/>
              <w:numPr>
                <w:ilvl w:val="0"/>
                <w:numId w:val="0"/>
              </w:numPr>
              <w:ind w:left="57"/>
              <w:rPr>
                <w:noProof/>
                <w:lang w:eastAsia="fr-CA"/>
              </w:rPr>
            </w:pPr>
            <w:r>
              <w:rPr>
                <w:noProof/>
                <w:lang w:eastAsia="fr-CA"/>
              </w:rPr>
              <w:t>1.1.4</w:t>
            </w:r>
            <w:r w:rsidRPr="00D36B95">
              <w:rPr>
                <w:noProof/>
                <w:lang w:eastAsia="fr-CA"/>
              </w:rPr>
              <w:t xml:space="preserve"> Inviter les personnes handicapées aux présentations du nouveau programme de bourses tenues en mode présentiel ou virtuel (en direct ou en différé). S’il s’agit de présentations physiques, veiller à ce que les lieux soient accessibles et offrir des accommodements, lorsque cela est nécessaire</w:t>
            </w:r>
          </w:p>
        </w:tc>
        <w:tc>
          <w:tcPr>
            <w:tcW w:w="1842" w:type="dxa"/>
            <w:shd w:val="clear" w:color="auto" w:fill="F6F9FC"/>
          </w:tcPr>
          <w:p w:rsidR="00935D08" w:rsidRPr="001341D4" w:rsidRDefault="00935D08" w:rsidP="00D90887">
            <w:pPr>
              <w:pStyle w:val="Textetableaux"/>
              <w:rPr>
                <w:noProof/>
                <w:lang w:eastAsia="fr-CA"/>
              </w:rPr>
            </w:pPr>
            <w:r w:rsidRPr="001341D4">
              <w:rPr>
                <w:noProof/>
                <w:lang w:eastAsia="fr-CA"/>
              </w:rPr>
              <w:t>DACAR</w:t>
            </w:r>
          </w:p>
        </w:tc>
        <w:tc>
          <w:tcPr>
            <w:tcW w:w="1307" w:type="dxa"/>
            <w:shd w:val="clear" w:color="auto" w:fill="F6F9FC"/>
          </w:tcPr>
          <w:p w:rsidR="00935D08" w:rsidRPr="001341D4" w:rsidRDefault="00407CAA" w:rsidP="00D90887">
            <w:pPr>
              <w:pStyle w:val="Textetableaux"/>
              <w:rPr>
                <w:noProof/>
                <w:lang w:eastAsia="fr-CA"/>
              </w:rPr>
            </w:pPr>
            <w:r>
              <w:rPr>
                <w:noProof/>
                <w:lang w:eastAsia="fr-CA"/>
              </w:rPr>
              <w:t>Mars 2023</w:t>
            </w:r>
          </w:p>
        </w:tc>
        <w:tc>
          <w:tcPr>
            <w:tcW w:w="3371" w:type="dxa"/>
            <w:shd w:val="clear" w:color="auto" w:fill="F6F9FC"/>
          </w:tcPr>
          <w:p w:rsidR="00935D08" w:rsidRPr="000F115D" w:rsidRDefault="00935D08" w:rsidP="00FC2F2C">
            <w:pPr>
              <w:pStyle w:val="pucestableaux"/>
              <w:numPr>
                <w:ilvl w:val="0"/>
                <w:numId w:val="0"/>
              </w:numPr>
              <w:ind w:left="57"/>
              <w:rPr>
                <w:noProof/>
                <w:lang w:eastAsia="fr-CA"/>
              </w:rPr>
            </w:pPr>
            <w:r w:rsidRPr="000F115D">
              <w:rPr>
                <w:noProof/>
                <w:lang w:eastAsia="fr-CA"/>
              </w:rPr>
              <w:t>1.1.4.1 Nombre de mesures d’accommodement</w:t>
            </w:r>
          </w:p>
          <w:p w:rsidR="00935D08" w:rsidRPr="000F115D" w:rsidRDefault="00935D08" w:rsidP="00FC2F2C">
            <w:pPr>
              <w:pStyle w:val="pucestableaux"/>
              <w:numPr>
                <w:ilvl w:val="0"/>
                <w:numId w:val="0"/>
              </w:numPr>
              <w:ind w:left="57"/>
            </w:pPr>
            <w:r w:rsidRPr="000F115D">
              <w:t>1.1.4.2 Nombre d’associations et de relayeur(-</w:t>
            </w:r>
            <w:proofErr w:type="spellStart"/>
            <w:proofErr w:type="gramStart"/>
            <w:r w:rsidRPr="000F115D">
              <w:t>euse</w:t>
            </w:r>
            <w:proofErr w:type="spellEnd"/>
            <w:r w:rsidRPr="000F115D">
              <w:t>)s</w:t>
            </w:r>
            <w:proofErr w:type="gramEnd"/>
            <w:r w:rsidRPr="000F115D">
              <w:t xml:space="preserve"> spécialisé(e)s approché(e)s pour faire la promotion des présentations</w:t>
            </w:r>
          </w:p>
          <w:p w:rsidR="00935D08" w:rsidRPr="000F115D" w:rsidRDefault="00935D08" w:rsidP="00407CAA">
            <w:pPr>
              <w:pStyle w:val="pucestableaux"/>
              <w:numPr>
                <w:ilvl w:val="0"/>
                <w:numId w:val="0"/>
              </w:numPr>
            </w:pPr>
          </w:p>
        </w:tc>
      </w:tr>
      <w:tr w:rsidR="00935D08" w:rsidRPr="00E701A0" w:rsidTr="00793583">
        <w:trPr>
          <w:trHeight w:val="589"/>
          <w:jc w:val="center"/>
        </w:trPr>
        <w:tc>
          <w:tcPr>
            <w:tcW w:w="1843" w:type="dxa"/>
            <w:vMerge/>
            <w:shd w:val="clear" w:color="auto" w:fill="F6F9FC"/>
          </w:tcPr>
          <w:p w:rsidR="00935D08" w:rsidRPr="00E701A0" w:rsidRDefault="00935D08" w:rsidP="00D90887">
            <w:pPr>
              <w:pStyle w:val="Obstaclestableaux"/>
              <w:rPr>
                <w:highlight w:val="yellow"/>
              </w:rPr>
            </w:pPr>
          </w:p>
        </w:tc>
        <w:tc>
          <w:tcPr>
            <w:tcW w:w="2268" w:type="dxa"/>
            <w:vMerge/>
            <w:shd w:val="clear" w:color="auto" w:fill="F6F9FC"/>
          </w:tcPr>
          <w:p w:rsidR="00935D08" w:rsidRPr="00E701A0" w:rsidRDefault="00935D08" w:rsidP="00D90887">
            <w:pPr>
              <w:pStyle w:val="Textetableaux"/>
              <w:rPr>
                <w:noProof/>
                <w:highlight w:val="yellow"/>
                <w:lang w:eastAsia="fr-CA"/>
              </w:rPr>
            </w:pPr>
          </w:p>
        </w:tc>
        <w:tc>
          <w:tcPr>
            <w:tcW w:w="3119" w:type="dxa"/>
            <w:shd w:val="clear" w:color="auto" w:fill="F6F9FC"/>
          </w:tcPr>
          <w:p w:rsidR="00935D08" w:rsidRPr="00E701A0" w:rsidRDefault="00935D08" w:rsidP="001A60E2">
            <w:pPr>
              <w:pStyle w:val="pucestableaux"/>
              <w:numPr>
                <w:ilvl w:val="0"/>
                <w:numId w:val="0"/>
              </w:numPr>
              <w:ind w:left="57"/>
              <w:rPr>
                <w:noProof/>
                <w:highlight w:val="yellow"/>
                <w:lang w:eastAsia="fr-CA"/>
              </w:rPr>
            </w:pPr>
            <w:r>
              <w:rPr>
                <w:noProof/>
                <w:lang w:eastAsia="fr-CA"/>
              </w:rPr>
              <w:t>1.1.5</w:t>
            </w:r>
            <w:r w:rsidRPr="009C204C">
              <w:rPr>
                <w:noProof/>
                <w:lang w:eastAsia="fr-CA"/>
              </w:rPr>
              <w:t xml:space="preserve"> </w:t>
            </w:r>
            <w:r>
              <w:rPr>
                <w:noProof/>
                <w:lang w:eastAsia="fr-CA"/>
              </w:rPr>
              <w:t>Ajout de l’information sur le soutien supplémentaire admissible pour des actions en lien avec les personnes handicapées lors des présentations des programmes de subventions aux organismes</w:t>
            </w:r>
          </w:p>
        </w:tc>
        <w:tc>
          <w:tcPr>
            <w:tcW w:w="1842" w:type="dxa"/>
            <w:shd w:val="clear" w:color="auto" w:fill="F6F9FC"/>
          </w:tcPr>
          <w:p w:rsidR="00935D08" w:rsidRPr="009C204C" w:rsidRDefault="00935D08" w:rsidP="00935D08">
            <w:pPr>
              <w:pStyle w:val="Textetableaux"/>
              <w:rPr>
                <w:noProof/>
                <w:lang w:eastAsia="fr-CA"/>
              </w:rPr>
            </w:pPr>
            <w:r w:rsidRPr="009C204C">
              <w:rPr>
                <w:noProof/>
                <w:lang w:eastAsia="fr-CA"/>
              </w:rPr>
              <w:t>D</w:t>
            </w:r>
            <w:r>
              <w:rPr>
                <w:noProof/>
                <w:lang w:eastAsia="fr-CA"/>
              </w:rPr>
              <w:t>OCP</w:t>
            </w:r>
            <w:r w:rsidR="00407CAA">
              <w:rPr>
                <w:noProof/>
                <w:lang w:eastAsia="fr-CA"/>
              </w:rPr>
              <w:t>/DDRI</w:t>
            </w:r>
          </w:p>
        </w:tc>
        <w:tc>
          <w:tcPr>
            <w:tcW w:w="1307" w:type="dxa"/>
            <w:shd w:val="clear" w:color="auto" w:fill="F6F9FC"/>
          </w:tcPr>
          <w:p w:rsidR="00935D08" w:rsidRPr="009C204C" w:rsidRDefault="00407CAA" w:rsidP="00D90887">
            <w:pPr>
              <w:pStyle w:val="Textetableaux"/>
              <w:rPr>
                <w:noProof/>
                <w:lang w:eastAsia="fr-CA"/>
              </w:rPr>
            </w:pPr>
            <w:r>
              <w:rPr>
                <w:noProof/>
                <w:lang w:eastAsia="fr-CA"/>
              </w:rPr>
              <w:t>Mars 2023</w:t>
            </w:r>
          </w:p>
        </w:tc>
        <w:tc>
          <w:tcPr>
            <w:tcW w:w="3371" w:type="dxa"/>
            <w:shd w:val="clear" w:color="auto" w:fill="F6F9FC"/>
          </w:tcPr>
          <w:p w:rsidR="00935D08" w:rsidRPr="000F115D" w:rsidRDefault="00935D08" w:rsidP="00935D08">
            <w:pPr>
              <w:pStyle w:val="pucestableaux"/>
              <w:numPr>
                <w:ilvl w:val="0"/>
                <w:numId w:val="0"/>
              </w:numPr>
              <w:ind w:left="57"/>
              <w:rPr>
                <w:noProof/>
                <w:lang w:eastAsia="fr-CA"/>
              </w:rPr>
            </w:pPr>
            <w:r w:rsidRPr="000F115D">
              <w:rPr>
                <w:noProof/>
                <w:lang w:eastAsia="fr-CA"/>
              </w:rPr>
              <w:t>1.1.5.1 Nombre de présentations effectuées</w:t>
            </w:r>
          </w:p>
        </w:tc>
      </w:tr>
      <w:tr w:rsidR="00935D08" w:rsidRPr="00E701A0" w:rsidTr="00793583">
        <w:trPr>
          <w:trHeight w:val="588"/>
          <w:jc w:val="center"/>
        </w:trPr>
        <w:tc>
          <w:tcPr>
            <w:tcW w:w="1843" w:type="dxa"/>
            <w:vMerge/>
            <w:shd w:val="clear" w:color="auto" w:fill="F6F9FC"/>
          </w:tcPr>
          <w:p w:rsidR="00935D08" w:rsidRPr="00E701A0" w:rsidRDefault="00935D08" w:rsidP="00935D08">
            <w:pPr>
              <w:pStyle w:val="Obstaclestableaux"/>
              <w:rPr>
                <w:highlight w:val="yellow"/>
              </w:rPr>
            </w:pPr>
          </w:p>
        </w:tc>
        <w:tc>
          <w:tcPr>
            <w:tcW w:w="2268" w:type="dxa"/>
            <w:vMerge/>
            <w:shd w:val="clear" w:color="auto" w:fill="F6F9FC"/>
          </w:tcPr>
          <w:p w:rsidR="00935D08" w:rsidRPr="00E701A0" w:rsidRDefault="00935D08" w:rsidP="00935D08">
            <w:pPr>
              <w:pStyle w:val="Textetableaux"/>
              <w:rPr>
                <w:noProof/>
                <w:highlight w:val="yellow"/>
                <w:lang w:eastAsia="fr-CA"/>
              </w:rPr>
            </w:pPr>
          </w:p>
        </w:tc>
        <w:tc>
          <w:tcPr>
            <w:tcW w:w="3119" w:type="dxa"/>
            <w:shd w:val="clear" w:color="auto" w:fill="F6F9FC"/>
          </w:tcPr>
          <w:p w:rsidR="00935D08" w:rsidRDefault="00935D08" w:rsidP="006E0227">
            <w:pPr>
              <w:pStyle w:val="pucestableaux"/>
              <w:numPr>
                <w:ilvl w:val="0"/>
                <w:numId w:val="0"/>
              </w:numPr>
              <w:ind w:left="57"/>
              <w:rPr>
                <w:noProof/>
                <w:lang w:eastAsia="fr-CA"/>
              </w:rPr>
            </w:pPr>
            <w:r>
              <w:rPr>
                <w:noProof/>
                <w:lang w:eastAsia="fr-CA"/>
              </w:rPr>
              <w:t>1.1.</w:t>
            </w:r>
            <w:r w:rsidR="006E0227">
              <w:rPr>
                <w:noProof/>
                <w:lang w:eastAsia="fr-CA"/>
              </w:rPr>
              <w:t>6</w:t>
            </w:r>
            <w:r w:rsidRPr="009C204C">
              <w:rPr>
                <w:noProof/>
                <w:lang w:eastAsia="fr-CA"/>
              </w:rPr>
              <w:t xml:space="preserve"> Lors des discussions pour les nouvelles résidences, inclure l’accessibilité dans les négociations</w:t>
            </w:r>
          </w:p>
        </w:tc>
        <w:tc>
          <w:tcPr>
            <w:tcW w:w="1842" w:type="dxa"/>
            <w:shd w:val="clear" w:color="auto" w:fill="F6F9FC"/>
          </w:tcPr>
          <w:p w:rsidR="00935D08" w:rsidRPr="009C204C" w:rsidRDefault="00935D08" w:rsidP="00935D08">
            <w:pPr>
              <w:pStyle w:val="Textetableaux"/>
              <w:rPr>
                <w:noProof/>
                <w:lang w:eastAsia="fr-CA"/>
              </w:rPr>
            </w:pPr>
            <w:r w:rsidRPr="009C204C">
              <w:rPr>
                <w:noProof/>
                <w:lang w:eastAsia="fr-CA"/>
              </w:rPr>
              <w:t>DDRI</w:t>
            </w:r>
          </w:p>
        </w:tc>
        <w:tc>
          <w:tcPr>
            <w:tcW w:w="1307" w:type="dxa"/>
            <w:shd w:val="clear" w:color="auto" w:fill="F6F9FC"/>
          </w:tcPr>
          <w:p w:rsidR="00935D08" w:rsidRPr="009C204C" w:rsidRDefault="00935D08" w:rsidP="00935D08">
            <w:pPr>
              <w:pStyle w:val="Textetableaux"/>
              <w:rPr>
                <w:noProof/>
                <w:lang w:eastAsia="fr-CA"/>
              </w:rPr>
            </w:pPr>
            <w:r w:rsidRPr="009C204C">
              <w:rPr>
                <w:noProof/>
                <w:lang w:eastAsia="fr-CA"/>
              </w:rPr>
              <w:t>En continu</w:t>
            </w:r>
          </w:p>
        </w:tc>
        <w:tc>
          <w:tcPr>
            <w:tcW w:w="3371" w:type="dxa"/>
            <w:shd w:val="clear" w:color="auto" w:fill="F6F9FC"/>
          </w:tcPr>
          <w:p w:rsidR="00935D08" w:rsidRPr="000F115D" w:rsidRDefault="00935D08" w:rsidP="006E0227">
            <w:pPr>
              <w:pStyle w:val="pucestableaux"/>
              <w:numPr>
                <w:ilvl w:val="0"/>
                <w:numId w:val="0"/>
              </w:numPr>
              <w:ind w:left="57"/>
              <w:rPr>
                <w:noProof/>
                <w:lang w:eastAsia="fr-CA"/>
              </w:rPr>
            </w:pPr>
            <w:r w:rsidRPr="000F115D">
              <w:rPr>
                <w:noProof/>
                <w:lang w:eastAsia="fr-CA"/>
              </w:rPr>
              <w:t>1.1.</w:t>
            </w:r>
            <w:r w:rsidR="006E0227" w:rsidRPr="000F115D">
              <w:rPr>
                <w:noProof/>
                <w:lang w:eastAsia="fr-CA"/>
              </w:rPr>
              <w:t>6</w:t>
            </w:r>
            <w:r w:rsidRPr="000F115D">
              <w:rPr>
                <w:noProof/>
                <w:lang w:eastAsia="fr-CA"/>
              </w:rPr>
              <w:t>.1 Intégration d’une mention dans la lettre d’entente</w:t>
            </w:r>
          </w:p>
        </w:tc>
      </w:tr>
      <w:tr w:rsidR="00935D08" w:rsidRPr="00E701A0" w:rsidTr="00793583">
        <w:trPr>
          <w:trHeight w:val="663"/>
          <w:jc w:val="center"/>
        </w:trPr>
        <w:tc>
          <w:tcPr>
            <w:tcW w:w="1843" w:type="dxa"/>
            <w:vMerge/>
            <w:shd w:val="clear" w:color="auto" w:fill="F6F9FC"/>
          </w:tcPr>
          <w:p w:rsidR="00935D08" w:rsidRPr="00E701A0" w:rsidRDefault="00935D08" w:rsidP="00D90887">
            <w:pPr>
              <w:pStyle w:val="Obstaclestableaux"/>
              <w:rPr>
                <w:highlight w:val="yellow"/>
              </w:rPr>
            </w:pPr>
          </w:p>
        </w:tc>
        <w:tc>
          <w:tcPr>
            <w:tcW w:w="2268" w:type="dxa"/>
            <w:vMerge/>
            <w:shd w:val="clear" w:color="auto" w:fill="F6F9FC"/>
          </w:tcPr>
          <w:p w:rsidR="00935D08" w:rsidRPr="00E701A0" w:rsidRDefault="00935D08" w:rsidP="00D90887">
            <w:pPr>
              <w:pStyle w:val="Textetableaux"/>
              <w:rPr>
                <w:noProof/>
                <w:highlight w:val="yellow"/>
                <w:lang w:eastAsia="fr-CA"/>
              </w:rPr>
            </w:pPr>
          </w:p>
        </w:tc>
        <w:tc>
          <w:tcPr>
            <w:tcW w:w="3119" w:type="dxa"/>
            <w:shd w:val="clear" w:color="auto" w:fill="F6F9FC"/>
          </w:tcPr>
          <w:p w:rsidR="00935D08" w:rsidRPr="002C1FF4" w:rsidRDefault="00935D08" w:rsidP="006E0227">
            <w:pPr>
              <w:pStyle w:val="pucestableaux"/>
              <w:numPr>
                <w:ilvl w:val="0"/>
                <w:numId w:val="0"/>
              </w:numPr>
              <w:ind w:left="57"/>
              <w:rPr>
                <w:noProof/>
                <w:lang w:eastAsia="fr-CA"/>
              </w:rPr>
            </w:pPr>
            <w:r>
              <w:rPr>
                <w:noProof/>
                <w:lang w:eastAsia="fr-CA"/>
              </w:rPr>
              <w:t>1.1.</w:t>
            </w:r>
            <w:r w:rsidR="006E0227">
              <w:rPr>
                <w:noProof/>
                <w:lang w:eastAsia="fr-CA"/>
              </w:rPr>
              <w:t>7</w:t>
            </w:r>
            <w:r w:rsidRPr="002C1FF4">
              <w:rPr>
                <w:noProof/>
                <w:lang w:eastAsia="fr-CA"/>
              </w:rPr>
              <w:t xml:space="preserve"> Nouvelle fiche sur l’accessibilité à la signature d’une nouvelle résidence</w:t>
            </w:r>
          </w:p>
        </w:tc>
        <w:tc>
          <w:tcPr>
            <w:tcW w:w="1842" w:type="dxa"/>
            <w:shd w:val="clear" w:color="auto" w:fill="F6F9FC"/>
          </w:tcPr>
          <w:p w:rsidR="00935D08" w:rsidRPr="002C1FF4" w:rsidRDefault="00935D08" w:rsidP="00D90887">
            <w:pPr>
              <w:pStyle w:val="Textetableaux"/>
              <w:rPr>
                <w:noProof/>
                <w:lang w:eastAsia="fr-CA"/>
              </w:rPr>
            </w:pPr>
            <w:r w:rsidRPr="002C1FF4">
              <w:rPr>
                <w:noProof/>
                <w:lang w:eastAsia="fr-CA"/>
              </w:rPr>
              <w:t>DDRI</w:t>
            </w:r>
          </w:p>
        </w:tc>
        <w:tc>
          <w:tcPr>
            <w:tcW w:w="1307" w:type="dxa"/>
            <w:shd w:val="clear" w:color="auto" w:fill="F6F9FC"/>
          </w:tcPr>
          <w:p w:rsidR="00935D08" w:rsidRPr="002C1FF4" w:rsidRDefault="00935D08" w:rsidP="00D90887">
            <w:pPr>
              <w:pStyle w:val="Textetableaux"/>
              <w:rPr>
                <w:noProof/>
                <w:lang w:eastAsia="fr-CA"/>
              </w:rPr>
            </w:pPr>
            <w:r w:rsidRPr="002C1FF4">
              <w:rPr>
                <w:noProof/>
                <w:lang w:eastAsia="fr-CA"/>
              </w:rPr>
              <w:t>En continu</w:t>
            </w:r>
          </w:p>
        </w:tc>
        <w:tc>
          <w:tcPr>
            <w:tcW w:w="3371" w:type="dxa"/>
            <w:shd w:val="clear" w:color="auto" w:fill="F6F9FC"/>
          </w:tcPr>
          <w:p w:rsidR="00935D08" w:rsidRPr="000F115D" w:rsidRDefault="00935D08" w:rsidP="006E0227">
            <w:pPr>
              <w:pStyle w:val="pucestableaux"/>
              <w:numPr>
                <w:ilvl w:val="0"/>
                <w:numId w:val="0"/>
              </w:numPr>
              <w:ind w:left="57"/>
              <w:rPr>
                <w:noProof/>
                <w:lang w:eastAsia="fr-CA"/>
              </w:rPr>
            </w:pPr>
            <w:r w:rsidRPr="000F115D">
              <w:rPr>
                <w:noProof/>
                <w:lang w:eastAsia="fr-CA"/>
              </w:rPr>
              <w:t>1.1.</w:t>
            </w:r>
            <w:r w:rsidR="006E0227" w:rsidRPr="000F115D">
              <w:rPr>
                <w:noProof/>
                <w:lang w:eastAsia="fr-CA"/>
              </w:rPr>
              <w:t>7</w:t>
            </w:r>
            <w:r w:rsidRPr="000F115D">
              <w:rPr>
                <w:noProof/>
                <w:lang w:eastAsia="fr-CA"/>
              </w:rPr>
              <w:t>.1 Nombre de nouvelles fiches</w:t>
            </w:r>
          </w:p>
        </w:tc>
      </w:tr>
      <w:tr w:rsidR="00935D08" w:rsidRPr="00E701A0" w:rsidTr="00793583">
        <w:trPr>
          <w:trHeight w:val="1808"/>
          <w:jc w:val="center"/>
        </w:trPr>
        <w:tc>
          <w:tcPr>
            <w:tcW w:w="1843" w:type="dxa"/>
            <w:vMerge/>
            <w:shd w:val="clear" w:color="auto" w:fill="F6F9FC"/>
          </w:tcPr>
          <w:p w:rsidR="00935D08" w:rsidRPr="00E701A0" w:rsidRDefault="00935D08" w:rsidP="00D90887">
            <w:pPr>
              <w:pStyle w:val="Obstaclestableaux"/>
              <w:rPr>
                <w:highlight w:val="yellow"/>
              </w:rPr>
            </w:pPr>
          </w:p>
        </w:tc>
        <w:tc>
          <w:tcPr>
            <w:tcW w:w="2268" w:type="dxa"/>
            <w:vMerge/>
            <w:shd w:val="clear" w:color="auto" w:fill="F6F9FC"/>
          </w:tcPr>
          <w:p w:rsidR="00935D08" w:rsidRPr="00E701A0" w:rsidRDefault="00935D08" w:rsidP="00D90887">
            <w:pPr>
              <w:pStyle w:val="Textetableaux"/>
              <w:rPr>
                <w:noProof/>
                <w:highlight w:val="yellow"/>
                <w:lang w:eastAsia="fr-CA"/>
              </w:rPr>
            </w:pPr>
          </w:p>
        </w:tc>
        <w:tc>
          <w:tcPr>
            <w:tcW w:w="3119" w:type="dxa"/>
            <w:shd w:val="clear" w:color="auto" w:fill="F6F9FC"/>
          </w:tcPr>
          <w:p w:rsidR="00935D08" w:rsidRPr="0029600B" w:rsidRDefault="00935D08" w:rsidP="003E3F8C">
            <w:pPr>
              <w:pStyle w:val="pucestableaux"/>
              <w:numPr>
                <w:ilvl w:val="0"/>
                <w:numId w:val="0"/>
              </w:numPr>
              <w:ind w:left="57"/>
              <w:rPr>
                <w:strike/>
                <w:noProof/>
                <w:highlight w:val="green"/>
                <w:lang w:eastAsia="fr-CA"/>
              </w:rPr>
            </w:pPr>
            <w:r>
              <w:rPr>
                <w:noProof/>
                <w:lang w:eastAsia="fr-CA"/>
              </w:rPr>
              <w:t>1.1.</w:t>
            </w:r>
            <w:r w:rsidR="006E0227">
              <w:rPr>
                <w:noProof/>
                <w:lang w:eastAsia="fr-CA"/>
              </w:rPr>
              <w:t>8</w:t>
            </w:r>
            <w:r w:rsidR="00B509B9">
              <w:rPr>
                <w:noProof/>
                <w:lang w:eastAsia="fr-CA"/>
              </w:rPr>
              <w:t xml:space="preserve"> Dans les</w:t>
            </w:r>
            <w:r w:rsidR="003E3F8C">
              <w:rPr>
                <w:noProof/>
                <w:lang w:eastAsia="fr-CA"/>
              </w:rPr>
              <w:t xml:space="preserve"> appels à projets</w:t>
            </w:r>
            <w:r w:rsidRPr="00923E09">
              <w:rPr>
                <w:noProof/>
                <w:lang w:eastAsia="fr-CA"/>
              </w:rPr>
              <w:t>, insérer un paragraphe sur l’inclusion qui mentionne les personnes handicapées</w:t>
            </w:r>
          </w:p>
        </w:tc>
        <w:tc>
          <w:tcPr>
            <w:tcW w:w="1842" w:type="dxa"/>
            <w:shd w:val="clear" w:color="auto" w:fill="F6F9FC"/>
          </w:tcPr>
          <w:p w:rsidR="00935D08" w:rsidRPr="0029600B" w:rsidRDefault="00935D08" w:rsidP="00D90887">
            <w:pPr>
              <w:pStyle w:val="Textetableaux"/>
              <w:rPr>
                <w:strike/>
                <w:noProof/>
                <w:highlight w:val="green"/>
                <w:lang w:eastAsia="fr-CA"/>
              </w:rPr>
            </w:pPr>
            <w:r w:rsidRPr="00923E09">
              <w:rPr>
                <w:noProof/>
                <w:lang w:eastAsia="fr-CA"/>
              </w:rPr>
              <w:t>DCPAL</w:t>
            </w:r>
          </w:p>
        </w:tc>
        <w:tc>
          <w:tcPr>
            <w:tcW w:w="1307" w:type="dxa"/>
            <w:shd w:val="clear" w:color="auto" w:fill="F6F9FC"/>
          </w:tcPr>
          <w:p w:rsidR="00935D08" w:rsidRPr="0029600B" w:rsidRDefault="00D03ABC" w:rsidP="00D90887">
            <w:pPr>
              <w:pStyle w:val="Textetableaux"/>
              <w:rPr>
                <w:strike/>
                <w:noProof/>
                <w:highlight w:val="green"/>
                <w:lang w:eastAsia="fr-CA"/>
              </w:rPr>
            </w:pPr>
            <w:r>
              <w:rPr>
                <w:noProof/>
                <w:lang w:eastAsia="fr-CA"/>
              </w:rPr>
              <w:t>Mars 2023</w:t>
            </w:r>
          </w:p>
        </w:tc>
        <w:tc>
          <w:tcPr>
            <w:tcW w:w="3371" w:type="dxa"/>
            <w:shd w:val="clear" w:color="auto" w:fill="F6F9FC"/>
          </w:tcPr>
          <w:p w:rsidR="00935D08" w:rsidRPr="00610AA5" w:rsidRDefault="00935D08" w:rsidP="003E3F8C">
            <w:pPr>
              <w:pStyle w:val="pucestableaux"/>
              <w:numPr>
                <w:ilvl w:val="0"/>
                <w:numId w:val="0"/>
              </w:numPr>
              <w:ind w:left="57"/>
              <w:rPr>
                <w:strike/>
                <w:noProof/>
                <w:highlight w:val="yellow"/>
                <w:lang w:eastAsia="fr-CA"/>
              </w:rPr>
            </w:pPr>
            <w:r w:rsidRPr="000F115D">
              <w:rPr>
                <w:noProof/>
                <w:lang w:eastAsia="fr-CA"/>
              </w:rPr>
              <w:t>1.1.</w:t>
            </w:r>
            <w:r w:rsidR="00A70F82" w:rsidRPr="000F115D">
              <w:rPr>
                <w:noProof/>
                <w:lang w:eastAsia="fr-CA"/>
              </w:rPr>
              <w:t>8</w:t>
            </w:r>
            <w:r w:rsidRPr="000F115D">
              <w:rPr>
                <w:noProof/>
                <w:lang w:eastAsia="fr-CA"/>
              </w:rPr>
              <w:t xml:space="preserve">.1 Nombre de mentions dans les </w:t>
            </w:r>
            <w:r w:rsidR="003E3F8C" w:rsidRPr="000F115D">
              <w:rPr>
                <w:noProof/>
                <w:lang w:eastAsia="fr-CA"/>
              </w:rPr>
              <w:t>appels à projets</w:t>
            </w:r>
          </w:p>
        </w:tc>
      </w:tr>
      <w:tr w:rsidR="00935D08" w:rsidRPr="00E701A0" w:rsidTr="00793583">
        <w:trPr>
          <w:trHeight w:val="1753"/>
          <w:jc w:val="center"/>
        </w:trPr>
        <w:tc>
          <w:tcPr>
            <w:tcW w:w="1843" w:type="dxa"/>
            <w:vMerge/>
            <w:shd w:val="clear" w:color="auto" w:fill="F6F9FC"/>
          </w:tcPr>
          <w:p w:rsidR="00935D08" w:rsidRPr="00E701A0" w:rsidRDefault="00935D08" w:rsidP="00D90887">
            <w:pPr>
              <w:pStyle w:val="Obstaclestableaux"/>
              <w:rPr>
                <w:highlight w:val="yellow"/>
              </w:rPr>
            </w:pPr>
          </w:p>
        </w:tc>
        <w:tc>
          <w:tcPr>
            <w:tcW w:w="2268" w:type="dxa"/>
            <w:vMerge/>
            <w:shd w:val="clear" w:color="auto" w:fill="F6F9FC"/>
          </w:tcPr>
          <w:p w:rsidR="00935D08" w:rsidRPr="00E701A0" w:rsidRDefault="00935D08" w:rsidP="00D90887">
            <w:pPr>
              <w:pStyle w:val="Textetableaux"/>
              <w:rPr>
                <w:noProof/>
                <w:highlight w:val="yellow"/>
                <w:lang w:eastAsia="fr-CA"/>
              </w:rPr>
            </w:pPr>
          </w:p>
        </w:tc>
        <w:tc>
          <w:tcPr>
            <w:tcW w:w="3119" w:type="dxa"/>
            <w:shd w:val="clear" w:color="auto" w:fill="F6F9FC"/>
          </w:tcPr>
          <w:p w:rsidR="00935D08" w:rsidRPr="00000E14" w:rsidRDefault="00935D08" w:rsidP="00B54254">
            <w:pPr>
              <w:pStyle w:val="pucestableaux"/>
              <w:numPr>
                <w:ilvl w:val="0"/>
                <w:numId w:val="0"/>
              </w:numPr>
              <w:ind w:left="57"/>
              <w:rPr>
                <w:noProof/>
                <w:lang w:eastAsia="fr-CA"/>
              </w:rPr>
            </w:pPr>
            <w:r w:rsidRPr="00000E14">
              <w:rPr>
                <w:noProof/>
                <w:lang w:eastAsia="fr-CA"/>
              </w:rPr>
              <w:t>1.1.</w:t>
            </w:r>
            <w:r w:rsidR="006E0227" w:rsidRPr="00000E14">
              <w:rPr>
                <w:noProof/>
                <w:lang w:eastAsia="fr-CA"/>
              </w:rPr>
              <w:t>9</w:t>
            </w:r>
            <w:r w:rsidRPr="00000E14">
              <w:rPr>
                <w:noProof/>
                <w:lang w:eastAsia="fr-CA"/>
              </w:rPr>
              <w:t xml:space="preserve"> Développer </w:t>
            </w:r>
            <w:r w:rsidR="00B54254" w:rsidRPr="00000E14">
              <w:rPr>
                <w:noProof/>
                <w:lang w:eastAsia="fr-CA"/>
              </w:rPr>
              <w:t>un service</w:t>
            </w:r>
            <w:r w:rsidRPr="00000E14">
              <w:rPr>
                <w:noProof/>
                <w:lang w:eastAsia="fr-CA"/>
              </w:rPr>
              <w:t xml:space="preserve"> visant à offrir un soutien aux personnes handicapées pour l’étape de production de leur demande de bourse </w:t>
            </w:r>
          </w:p>
        </w:tc>
        <w:tc>
          <w:tcPr>
            <w:tcW w:w="1842" w:type="dxa"/>
            <w:shd w:val="clear" w:color="auto" w:fill="F6F9FC"/>
          </w:tcPr>
          <w:p w:rsidR="00935D08" w:rsidRPr="00000E14" w:rsidRDefault="00935D08" w:rsidP="00D90887">
            <w:pPr>
              <w:pStyle w:val="Textetableaux"/>
              <w:rPr>
                <w:noProof/>
                <w:lang w:eastAsia="fr-CA"/>
              </w:rPr>
            </w:pPr>
            <w:r w:rsidRPr="00000E14">
              <w:rPr>
                <w:noProof/>
                <w:lang w:eastAsia="fr-CA"/>
              </w:rPr>
              <w:t>SDPP</w:t>
            </w:r>
          </w:p>
        </w:tc>
        <w:tc>
          <w:tcPr>
            <w:tcW w:w="1307" w:type="dxa"/>
            <w:shd w:val="clear" w:color="auto" w:fill="F6F9FC"/>
          </w:tcPr>
          <w:p w:rsidR="00935D08" w:rsidRPr="00000E14" w:rsidRDefault="00EC4CAF" w:rsidP="00D90887">
            <w:pPr>
              <w:pStyle w:val="Textetableaux"/>
              <w:rPr>
                <w:noProof/>
                <w:lang w:eastAsia="fr-CA"/>
              </w:rPr>
            </w:pPr>
            <w:r w:rsidRPr="00000E14">
              <w:rPr>
                <w:noProof/>
                <w:lang w:eastAsia="fr-CA"/>
              </w:rPr>
              <w:t>Mars 2023</w:t>
            </w:r>
          </w:p>
        </w:tc>
        <w:tc>
          <w:tcPr>
            <w:tcW w:w="3371" w:type="dxa"/>
            <w:shd w:val="clear" w:color="auto" w:fill="F6F9FC"/>
          </w:tcPr>
          <w:p w:rsidR="00935D08" w:rsidRPr="00000E14" w:rsidRDefault="00935D08" w:rsidP="00A70F82">
            <w:pPr>
              <w:pStyle w:val="pucestableaux"/>
              <w:numPr>
                <w:ilvl w:val="0"/>
                <w:numId w:val="0"/>
              </w:numPr>
              <w:ind w:left="57"/>
              <w:rPr>
                <w:noProof/>
                <w:lang w:eastAsia="fr-CA"/>
              </w:rPr>
            </w:pPr>
            <w:r w:rsidRPr="00FD1710">
              <w:rPr>
                <w:noProof/>
                <w:lang w:eastAsia="fr-CA"/>
              </w:rPr>
              <w:t>1.1.</w:t>
            </w:r>
            <w:r w:rsidR="00A70F82" w:rsidRPr="00FD1710">
              <w:rPr>
                <w:noProof/>
                <w:lang w:eastAsia="fr-CA"/>
              </w:rPr>
              <w:t>9</w:t>
            </w:r>
            <w:r w:rsidRPr="00FD1710">
              <w:rPr>
                <w:noProof/>
                <w:lang w:eastAsia="fr-CA"/>
              </w:rPr>
              <w:t>.1 Date d’ajout et libellé de la mesure</w:t>
            </w:r>
          </w:p>
        </w:tc>
      </w:tr>
      <w:tr w:rsidR="005735C1" w:rsidRPr="00E701A0" w:rsidTr="00793583">
        <w:trPr>
          <w:trHeight w:val="2178"/>
          <w:jc w:val="center"/>
        </w:trPr>
        <w:tc>
          <w:tcPr>
            <w:tcW w:w="1843" w:type="dxa"/>
            <w:vMerge/>
            <w:shd w:val="clear" w:color="auto" w:fill="F6F9FC"/>
          </w:tcPr>
          <w:p w:rsidR="005735C1" w:rsidRPr="00E701A0" w:rsidRDefault="005735C1" w:rsidP="00D90887">
            <w:pPr>
              <w:pStyle w:val="Obstaclestableaux"/>
              <w:rPr>
                <w:highlight w:val="yellow"/>
              </w:rPr>
            </w:pPr>
          </w:p>
        </w:tc>
        <w:tc>
          <w:tcPr>
            <w:tcW w:w="2268" w:type="dxa"/>
            <w:vMerge w:val="restart"/>
            <w:shd w:val="clear" w:color="auto" w:fill="F6F9FC"/>
          </w:tcPr>
          <w:p w:rsidR="005735C1" w:rsidRPr="00923E09" w:rsidRDefault="005735C1" w:rsidP="00581D61">
            <w:pPr>
              <w:pStyle w:val="Textetableaux"/>
              <w:ind w:left="57"/>
              <w:rPr>
                <w:noProof/>
                <w:lang w:eastAsia="fr-CA"/>
              </w:rPr>
            </w:pPr>
            <w:r>
              <w:t xml:space="preserve">1.2 </w:t>
            </w:r>
            <w:r w:rsidRPr="00923E09">
              <w:t xml:space="preserve">Informer les organismes et les personnes handicapées des services offerts </w:t>
            </w:r>
            <w:r w:rsidRPr="00923E09">
              <w:rPr>
                <w:noProof/>
                <w:lang w:eastAsia="fr-CA"/>
              </w:rPr>
              <w:t xml:space="preserve">par le </w:t>
            </w:r>
            <w:r w:rsidRPr="00923E09">
              <w:t>Conseil</w:t>
            </w:r>
          </w:p>
        </w:tc>
        <w:tc>
          <w:tcPr>
            <w:tcW w:w="3119" w:type="dxa"/>
            <w:shd w:val="clear" w:color="auto" w:fill="F6F9FC"/>
          </w:tcPr>
          <w:p w:rsidR="005735C1" w:rsidRPr="00923E09" w:rsidRDefault="005735C1" w:rsidP="00FC2F2C">
            <w:pPr>
              <w:pStyle w:val="pucestableaux"/>
              <w:numPr>
                <w:ilvl w:val="0"/>
                <w:numId w:val="0"/>
              </w:numPr>
              <w:ind w:left="57"/>
              <w:rPr>
                <w:noProof/>
                <w:lang w:eastAsia="fr-CA"/>
              </w:rPr>
            </w:pPr>
            <w:r>
              <w:rPr>
                <w:noProof/>
                <w:lang w:eastAsia="fr-CA"/>
              </w:rPr>
              <w:t>1.2.1</w:t>
            </w:r>
            <w:r w:rsidRPr="00923E09">
              <w:rPr>
                <w:noProof/>
                <w:lang w:eastAsia="fr-CA"/>
              </w:rPr>
              <w:t xml:space="preserve"> Utilisation des plateformes du Conseil afin de rappeler la priorité pour l’organisation de servir équitablement toutes ses clientèles et inciter celles-ci à manifester leurs besoins</w:t>
            </w:r>
          </w:p>
        </w:tc>
        <w:tc>
          <w:tcPr>
            <w:tcW w:w="1842" w:type="dxa"/>
            <w:shd w:val="clear" w:color="auto" w:fill="F6F9FC"/>
          </w:tcPr>
          <w:p w:rsidR="005735C1" w:rsidRPr="00923E09" w:rsidRDefault="005735C1" w:rsidP="00D90887">
            <w:pPr>
              <w:pStyle w:val="Textetableaux"/>
              <w:rPr>
                <w:noProof/>
                <w:lang w:eastAsia="fr-CA"/>
              </w:rPr>
            </w:pPr>
            <w:r w:rsidRPr="00923E09">
              <w:rPr>
                <w:noProof/>
                <w:lang w:eastAsia="fr-CA"/>
              </w:rPr>
              <w:t>DCPAL</w:t>
            </w:r>
          </w:p>
        </w:tc>
        <w:tc>
          <w:tcPr>
            <w:tcW w:w="1307" w:type="dxa"/>
            <w:shd w:val="clear" w:color="auto" w:fill="F6F9FC"/>
          </w:tcPr>
          <w:p w:rsidR="005735C1" w:rsidRPr="00923E09" w:rsidRDefault="005735C1" w:rsidP="00D90887">
            <w:pPr>
              <w:pStyle w:val="Textetableaux"/>
              <w:rPr>
                <w:noProof/>
                <w:lang w:eastAsia="fr-CA"/>
              </w:rPr>
            </w:pPr>
            <w:r w:rsidRPr="00923E09">
              <w:rPr>
                <w:noProof/>
                <w:lang w:eastAsia="fr-CA"/>
              </w:rPr>
              <w:t>En continu</w:t>
            </w:r>
          </w:p>
          <w:p w:rsidR="005735C1" w:rsidRPr="00923E09" w:rsidRDefault="005735C1" w:rsidP="00D90887">
            <w:pPr>
              <w:pStyle w:val="Textetableaux"/>
              <w:rPr>
                <w:noProof/>
                <w:lang w:eastAsia="fr-CA"/>
              </w:rPr>
            </w:pPr>
          </w:p>
          <w:p w:rsidR="005735C1" w:rsidRPr="00923E09" w:rsidRDefault="005735C1" w:rsidP="00D90887">
            <w:pPr>
              <w:pStyle w:val="Textetableaux"/>
              <w:rPr>
                <w:noProof/>
                <w:lang w:eastAsia="fr-CA"/>
              </w:rPr>
            </w:pPr>
          </w:p>
        </w:tc>
        <w:tc>
          <w:tcPr>
            <w:tcW w:w="3371" w:type="dxa"/>
            <w:shd w:val="clear" w:color="auto" w:fill="F6F9FC"/>
          </w:tcPr>
          <w:p w:rsidR="005735C1" w:rsidRPr="000F115D" w:rsidRDefault="005735C1" w:rsidP="00581D61">
            <w:pPr>
              <w:pStyle w:val="pucestableaux"/>
              <w:numPr>
                <w:ilvl w:val="0"/>
                <w:numId w:val="0"/>
              </w:numPr>
              <w:ind w:left="57"/>
              <w:rPr>
                <w:noProof/>
                <w:lang w:eastAsia="fr-CA"/>
              </w:rPr>
            </w:pPr>
            <w:r w:rsidRPr="000F115D">
              <w:rPr>
                <w:noProof/>
                <w:lang w:eastAsia="fr-CA"/>
              </w:rPr>
              <w:t>1.2.1.1 Nombre de communications réalisées sur les plateformes du Conseil</w:t>
            </w:r>
          </w:p>
        </w:tc>
      </w:tr>
      <w:tr w:rsidR="005735C1" w:rsidRPr="00E701A0" w:rsidTr="00793583">
        <w:trPr>
          <w:trHeight w:val="1277"/>
          <w:jc w:val="center"/>
        </w:trPr>
        <w:tc>
          <w:tcPr>
            <w:tcW w:w="1843" w:type="dxa"/>
            <w:vMerge/>
            <w:shd w:val="clear" w:color="auto" w:fill="F6F9FC"/>
          </w:tcPr>
          <w:p w:rsidR="005735C1" w:rsidRPr="00E701A0" w:rsidRDefault="005735C1" w:rsidP="00D90887">
            <w:pPr>
              <w:pStyle w:val="Obstaclestableaux"/>
              <w:numPr>
                <w:ilvl w:val="0"/>
                <w:numId w:val="0"/>
              </w:numPr>
              <w:ind w:left="317" w:hanging="255"/>
              <w:rPr>
                <w:highlight w:val="yellow"/>
              </w:rPr>
            </w:pPr>
          </w:p>
        </w:tc>
        <w:tc>
          <w:tcPr>
            <w:tcW w:w="2268" w:type="dxa"/>
            <w:vMerge/>
            <w:shd w:val="clear" w:color="auto" w:fill="F6F9FC"/>
          </w:tcPr>
          <w:p w:rsidR="005735C1" w:rsidRPr="00E701A0" w:rsidRDefault="005735C1" w:rsidP="00D90887">
            <w:pPr>
              <w:pStyle w:val="Textetableaux"/>
              <w:rPr>
                <w:noProof/>
                <w:highlight w:val="yellow"/>
                <w:lang w:eastAsia="fr-CA"/>
              </w:rPr>
            </w:pPr>
          </w:p>
        </w:tc>
        <w:tc>
          <w:tcPr>
            <w:tcW w:w="3119" w:type="dxa"/>
            <w:shd w:val="clear" w:color="auto" w:fill="F6F9FC"/>
          </w:tcPr>
          <w:p w:rsidR="005735C1" w:rsidRPr="00D31E97" w:rsidRDefault="005735C1" w:rsidP="00FD1710">
            <w:pPr>
              <w:pStyle w:val="pucestableaux"/>
              <w:numPr>
                <w:ilvl w:val="0"/>
                <w:numId w:val="0"/>
              </w:numPr>
              <w:ind w:left="57"/>
              <w:rPr>
                <w:noProof/>
                <w:highlight w:val="green"/>
                <w:lang w:eastAsia="fr-CA"/>
              </w:rPr>
            </w:pPr>
            <w:r>
              <w:rPr>
                <w:noProof/>
                <w:lang w:eastAsia="fr-CA"/>
              </w:rPr>
              <w:t>1.2.2</w:t>
            </w:r>
            <w:r w:rsidRPr="00B71A0A">
              <w:rPr>
                <w:noProof/>
                <w:lang w:eastAsia="fr-CA"/>
              </w:rPr>
              <w:t xml:space="preserve"> Utilisation de relayeur(-euse)s afin de communiquer l’information sur la mesure de soutien supplémentaire aux boursier(-ière)s </w:t>
            </w:r>
            <w:r w:rsidR="00FD1710">
              <w:rPr>
                <w:noProof/>
                <w:lang w:eastAsia="fr-CA"/>
              </w:rPr>
              <w:t>handicapé(e)s</w:t>
            </w:r>
            <w:r w:rsidRPr="00B71A0A">
              <w:rPr>
                <w:noProof/>
                <w:lang w:eastAsia="fr-CA"/>
              </w:rPr>
              <w:t xml:space="preserve"> à de nouveaux(</w:t>
            </w:r>
            <w:r w:rsidR="00623621">
              <w:rPr>
                <w:noProof/>
                <w:lang w:eastAsia="fr-CA"/>
              </w:rPr>
              <w:t>-</w:t>
            </w:r>
            <w:r w:rsidRPr="00B71A0A">
              <w:rPr>
                <w:noProof/>
                <w:lang w:eastAsia="fr-CA"/>
              </w:rPr>
              <w:t>elles) demandeur(-euse)s potentiel(le)s</w:t>
            </w:r>
          </w:p>
        </w:tc>
        <w:tc>
          <w:tcPr>
            <w:tcW w:w="1842" w:type="dxa"/>
            <w:shd w:val="clear" w:color="auto" w:fill="F6F9FC"/>
          </w:tcPr>
          <w:p w:rsidR="005735C1" w:rsidRPr="00B71A0A" w:rsidRDefault="005735C1" w:rsidP="00D90887">
            <w:pPr>
              <w:pStyle w:val="Textetableaux"/>
              <w:rPr>
                <w:noProof/>
                <w:lang w:eastAsia="fr-CA"/>
              </w:rPr>
            </w:pPr>
            <w:r w:rsidRPr="00B71A0A">
              <w:rPr>
                <w:noProof/>
                <w:lang w:eastAsia="fr-CA"/>
              </w:rPr>
              <w:t>DCPAL</w:t>
            </w:r>
          </w:p>
        </w:tc>
        <w:tc>
          <w:tcPr>
            <w:tcW w:w="1307" w:type="dxa"/>
            <w:shd w:val="clear" w:color="auto" w:fill="F6F9FC"/>
          </w:tcPr>
          <w:p w:rsidR="005735C1" w:rsidRPr="00B71A0A" w:rsidRDefault="005735C1" w:rsidP="00D90887">
            <w:pPr>
              <w:pStyle w:val="Textetableaux"/>
              <w:rPr>
                <w:noProof/>
                <w:lang w:eastAsia="fr-CA"/>
              </w:rPr>
            </w:pPr>
            <w:r>
              <w:rPr>
                <w:noProof/>
                <w:lang w:eastAsia="fr-CA"/>
              </w:rPr>
              <w:t>Mars 2023</w:t>
            </w:r>
          </w:p>
        </w:tc>
        <w:tc>
          <w:tcPr>
            <w:tcW w:w="3371" w:type="dxa"/>
            <w:shd w:val="clear" w:color="auto" w:fill="F6F9FC"/>
          </w:tcPr>
          <w:p w:rsidR="005735C1" w:rsidRPr="000F115D" w:rsidRDefault="005735C1" w:rsidP="00C30607">
            <w:pPr>
              <w:pStyle w:val="pucestableaux"/>
              <w:numPr>
                <w:ilvl w:val="0"/>
                <w:numId w:val="0"/>
              </w:numPr>
              <w:ind w:left="57"/>
              <w:rPr>
                <w:noProof/>
                <w:lang w:eastAsia="fr-CA"/>
              </w:rPr>
            </w:pPr>
            <w:r w:rsidRPr="000F115D">
              <w:rPr>
                <w:noProof/>
                <w:lang w:eastAsia="fr-CA"/>
              </w:rPr>
              <w:t>1.2.2.1 Dates des campagnes de promotion</w:t>
            </w:r>
          </w:p>
        </w:tc>
      </w:tr>
      <w:tr w:rsidR="005735C1" w:rsidRPr="00E701A0" w:rsidTr="00793583">
        <w:trPr>
          <w:trHeight w:val="1277"/>
          <w:jc w:val="center"/>
        </w:trPr>
        <w:tc>
          <w:tcPr>
            <w:tcW w:w="1843" w:type="dxa"/>
            <w:vMerge w:val="restart"/>
            <w:shd w:val="clear" w:color="auto" w:fill="F6F9FC"/>
          </w:tcPr>
          <w:p w:rsidR="005735C1" w:rsidRPr="00E701A0" w:rsidRDefault="005735C1" w:rsidP="00D90887">
            <w:pPr>
              <w:pStyle w:val="Obstaclestableaux"/>
              <w:numPr>
                <w:ilvl w:val="0"/>
                <w:numId w:val="0"/>
              </w:numPr>
              <w:ind w:left="317" w:hanging="255"/>
              <w:rPr>
                <w:highlight w:val="yellow"/>
              </w:rPr>
            </w:pPr>
          </w:p>
        </w:tc>
        <w:tc>
          <w:tcPr>
            <w:tcW w:w="2268" w:type="dxa"/>
            <w:vMerge/>
            <w:shd w:val="clear" w:color="auto" w:fill="F6F9FC"/>
          </w:tcPr>
          <w:p w:rsidR="005735C1" w:rsidRPr="00E701A0" w:rsidRDefault="005735C1" w:rsidP="00D90887">
            <w:pPr>
              <w:pStyle w:val="Textetableaux"/>
              <w:rPr>
                <w:noProof/>
                <w:highlight w:val="yellow"/>
                <w:lang w:eastAsia="fr-CA"/>
              </w:rPr>
            </w:pPr>
          </w:p>
        </w:tc>
        <w:tc>
          <w:tcPr>
            <w:tcW w:w="3119" w:type="dxa"/>
            <w:shd w:val="clear" w:color="auto" w:fill="F6F9FC"/>
          </w:tcPr>
          <w:p w:rsidR="005735C1" w:rsidRDefault="005735C1" w:rsidP="00C30607">
            <w:pPr>
              <w:pStyle w:val="pucestableaux"/>
              <w:numPr>
                <w:ilvl w:val="0"/>
                <w:numId w:val="0"/>
              </w:numPr>
              <w:ind w:left="57"/>
              <w:rPr>
                <w:noProof/>
                <w:lang w:eastAsia="fr-CA"/>
              </w:rPr>
            </w:pPr>
            <w:r>
              <w:rPr>
                <w:noProof/>
                <w:lang w:eastAsia="fr-CA"/>
              </w:rPr>
              <w:t xml:space="preserve">1.2.3 </w:t>
            </w:r>
            <w:r w:rsidRPr="00B509B9">
              <w:rPr>
                <w:noProof/>
                <w:lang w:eastAsia="fr-CA"/>
              </w:rPr>
              <w:t>Présentation du programme de bourse en partenariat avec des regroupements d’artistes handicapé</w:t>
            </w:r>
            <w:r w:rsidR="00FD1710">
              <w:rPr>
                <w:noProof/>
                <w:lang w:eastAsia="fr-CA"/>
              </w:rPr>
              <w:t>(e)</w:t>
            </w:r>
            <w:r w:rsidRPr="00B509B9">
              <w:rPr>
                <w:noProof/>
                <w:lang w:eastAsia="fr-CA"/>
              </w:rPr>
              <w:t>s</w:t>
            </w:r>
          </w:p>
        </w:tc>
        <w:tc>
          <w:tcPr>
            <w:tcW w:w="1842" w:type="dxa"/>
            <w:shd w:val="clear" w:color="auto" w:fill="F6F9FC"/>
          </w:tcPr>
          <w:p w:rsidR="005735C1" w:rsidRPr="00B71A0A" w:rsidRDefault="005735C1" w:rsidP="00D90887">
            <w:pPr>
              <w:pStyle w:val="Textetableaux"/>
              <w:rPr>
                <w:noProof/>
                <w:lang w:eastAsia="fr-CA"/>
              </w:rPr>
            </w:pPr>
            <w:r>
              <w:rPr>
                <w:noProof/>
                <w:lang w:eastAsia="fr-CA"/>
              </w:rPr>
              <w:t>DCPAL</w:t>
            </w:r>
            <w:r w:rsidR="00AB45A5">
              <w:rPr>
                <w:noProof/>
                <w:lang w:eastAsia="fr-CA"/>
              </w:rPr>
              <w:t>/DACAR</w:t>
            </w:r>
          </w:p>
        </w:tc>
        <w:tc>
          <w:tcPr>
            <w:tcW w:w="1307" w:type="dxa"/>
            <w:shd w:val="clear" w:color="auto" w:fill="F6F9FC"/>
          </w:tcPr>
          <w:p w:rsidR="005735C1" w:rsidRDefault="005735C1" w:rsidP="00D90887">
            <w:pPr>
              <w:pStyle w:val="Textetableaux"/>
              <w:rPr>
                <w:noProof/>
                <w:lang w:eastAsia="fr-CA"/>
              </w:rPr>
            </w:pPr>
            <w:r>
              <w:rPr>
                <w:noProof/>
                <w:lang w:eastAsia="fr-CA"/>
              </w:rPr>
              <w:t>Mars 2023</w:t>
            </w:r>
          </w:p>
        </w:tc>
        <w:tc>
          <w:tcPr>
            <w:tcW w:w="3371" w:type="dxa"/>
            <w:shd w:val="clear" w:color="auto" w:fill="F6F9FC"/>
          </w:tcPr>
          <w:p w:rsidR="005735C1" w:rsidRPr="000F115D" w:rsidRDefault="005735C1" w:rsidP="00C30607">
            <w:pPr>
              <w:pStyle w:val="pucestableaux"/>
              <w:numPr>
                <w:ilvl w:val="0"/>
                <w:numId w:val="0"/>
              </w:numPr>
              <w:ind w:left="57"/>
              <w:rPr>
                <w:noProof/>
                <w:lang w:eastAsia="fr-CA"/>
              </w:rPr>
            </w:pPr>
            <w:r w:rsidRPr="000F115D">
              <w:rPr>
                <w:noProof/>
                <w:lang w:eastAsia="fr-CA"/>
              </w:rPr>
              <w:t>1.2.3.1 Dates des présentations</w:t>
            </w:r>
          </w:p>
        </w:tc>
      </w:tr>
      <w:tr w:rsidR="005735C1" w:rsidRPr="00E701A0" w:rsidTr="00793583">
        <w:trPr>
          <w:trHeight w:val="1277"/>
          <w:jc w:val="center"/>
        </w:trPr>
        <w:tc>
          <w:tcPr>
            <w:tcW w:w="1843" w:type="dxa"/>
            <w:vMerge/>
            <w:shd w:val="clear" w:color="auto" w:fill="F6F9FC"/>
          </w:tcPr>
          <w:p w:rsidR="005735C1" w:rsidRPr="00E701A0" w:rsidRDefault="005735C1" w:rsidP="00D90887">
            <w:pPr>
              <w:pStyle w:val="Obstaclestableaux"/>
              <w:numPr>
                <w:ilvl w:val="0"/>
                <w:numId w:val="0"/>
              </w:numPr>
              <w:ind w:left="317" w:hanging="255"/>
              <w:rPr>
                <w:highlight w:val="yellow"/>
              </w:rPr>
            </w:pPr>
          </w:p>
        </w:tc>
        <w:tc>
          <w:tcPr>
            <w:tcW w:w="2268" w:type="dxa"/>
            <w:vMerge/>
            <w:shd w:val="clear" w:color="auto" w:fill="F6F9FC"/>
          </w:tcPr>
          <w:p w:rsidR="005735C1" w:rsidRPr="00E701A0" w:rsidRDefault="005735C1" w:rsidP="00D90887">
            <w:pPr>
              <w:pStyle w:val="Textetableaux"/>
              <w:rPr>
                <w:noProof/>
                <w:highlight w:val="yellow"/>
                <w:lang w:eastAsia="fr-CA"/>
              </w:rPr>
            </w:pPr>
          </w:p>
        </w:tc>
        <w:tc>
          <w:tcPr>
            <w:tcW w:w="3119" w:type="dxa"/>
            <w:shd w:val="clear" w:color="auto" w:fill="F6F9FC"/>
          </w:tcPr>
          <w:p w:rsidR="005735C1" w:rsidRDefault="005735C1" w:rsidP="00FD1710">
            <w:pPr>
              <w:pStyle w:val="pucestableaux"/>
              <w:numPr>
                <w:ilvl w:val="0"/>
                <w:numId w:val="0"/>
              </w:numPr>
              <w:ind w:left="57"/>
              <w:rPr>
                <w:noProof/>
                <w:lang w:eastAsia="fr-CA"/>
              </w:rPr>
            </w:pPr>
            <w:r>
              <w:rPr>
                <w:noProof/>
                <w:lang w:eastAsia="fr-CA"/>
              </w:rPr>
              <w:t xml:space="preserve">1.2.4 Envoi d’une infolettre ciblée afin de </w:t>
            </w:r>
            <w:r w:rsidR="00AB45A5">
              <w:rPr>
                <w:noProof/>
                <w:lang w:eastAsia="fr-CA"/>
              </w:rPr>
              <w:t>promouvoir</w:t>
            </w:r>
            <w:r>
              <w:rPr>
                <w:noProof/>
                <w:lang w:eastAsia="fr-CA"/>
              </w:rPr>
              <w:t xml:space="preserve"> les services du </w:t>
            </w:r>
            <w:r w:rsidR="00FD1710" w:rsidRPr="00FD1710">
              <w:rPr>
                <w:noProof/>
                <w:lang w:eastAsia="fr-CA"/>
              </w:rPr>
              <w:t xml:space="preserve">Conseil </w:t>
            </w:r>
            <w:r w:rsidRPr="00FD1710">
              <w:rPr>
                <w:noProof/>
                <w:lang w:eastAsia="fr-CA"/>
              </w:rPr>
              <w:t>offerts aux personnes handicapées</w:t>
            </w:r>
          </w:p>
        </w:tc>
        <w:tc>
          <w:tcPr>
            <w:tcW w:w="1842" w:type="dxa"/>
            <w:shd w:val="clear" w:color="auto" w:fill="F6F9FC"/>
          </w:tcPr>
          <w:p w:rsidR="005735C1" w:rsidRDefault="005735C1" w:rsidP="00D90887">
            <w:pPr>
              <w:pStyle w:val="Textetableaux"/>
              <w:rPr>
                <w:noProof/>
                <w:lang w:eastAsia="fr-CA"/>
              </w:rPr>
            </w:pPr>
            <w:r>
              <w:rPr>
                <w:noProof/>
                <w:lang w:eastAsia="fr-CA"/>
              </w:rPr>
              <w:t>DCPAL</w:t>
            </w:r>
          </w:p>
        </w:tc>
        <w:tc>
          <w:tcPr>
            <w:tcW w:w="1307" w:type="dxa"/>
            <w:shd w:val="clear" w:color="auto" w:fill="F6F9FC"/>
          </w:tcPr>
          <w:p w:rsidR="005735C1" w:rsidRDefault="005735C1" w:rsidP="00D90887">
            <w:pPr>
              <w:pStyle w:val="Textetableaux"/>
              <w:rPr>
                <w:noProof/>
                <w:lang w:eastAsia="fr-CA"/>
              </w:rPr>
            </w:pPr>
            <w:r>
              <w:rPr>
                <w:noProof/>
                <w:lang w:eastAsia="fr-CA"/>
              </w:rPr>
              <w:t>Mars 2023</w:t>
            </w:r>
          </w:p>
        </w:tc>
        <w:tc>
          <w:tcPr>
            <w:tcW w:w="3371" w:type="dxa"/>
            <w:shd w:val="clear" w:color="auto" w:fill="F6F9FC"/>
          </w:tcPr>
          <w:p w:rsidR="005735C1" w:rsidRPr="000F115D" w:rsidRDefault="005735C1" w:rsidP="00C30607">
            <w:pPr>
              <w:pStyle w:val="pucestableaux"/>
              <w:numPr>
                <w:ilvl w:val="0"/>
                <w:numId w:val="0"/>
              </w:numPr>
              <w:ind w:left="57"/>
              <w:rPr>
                <w:noProof/>
                <w:lang w:eastAsia="fr-CA"/>
              </w:rPr>
            </w:pPr>
            <w:r w:rsidRPr="000F115D">
              <w:rPr>
                <w:noProof/>
                <w:lang w:eastAsia="fr-CA"/>
              </w:rPr>
              <w:t>1.2.4.1 Date d’envoi de l’infolettre</w:t>
            </w:r>
          </w:p>
        </w:tc>
      </w:tr>
      <w:tr w:rsidR="005735C1" w:rsidRPr="00E701A0" w:rsidTr="00793583">
        <w:trPr>
          <w:trHeight w:val="1277"/>
          <w:jc w:val="center"/>
        </w:trPr>
        <w:tc>
          <w:tcPr>
            <w:tcW w:w="1843" w:type="dxa"/>
            <w:vMerge/>
            <w:shd w:val="clear" w:color="auto" w:fill="F6F9FC"/>
          </w:tcPr>
          <w:p w:rsidR="005735C1" w:rsidRPr="00E701A0" w:rsidRDefault="005735C1" w:rsidP="00D90887">
            <w:pPr>
              <w:pStyle w:val="Obstaclestableaux"/>
              <w:numPr>
                <w:ilvl w:val="0"/>
                <w:numId w:val="0"/>
              </w:numPr>
              <w:ind w:left="317" w:hanging="255"/>
              <w:rPr>
                <w:highlight w:val="yellow"/>
              </w:rPr>
            </w:pPr>
          </w:p>
        </w:tc>
        <w:tc>
          <w:tcPr>
            <w:tcW w:w="2268" w:type="dxa"/>
            <w:vMerge/>
            <w:shd w:val="clear" w:color="auto" w:fill="F6F9FC"/>
          </w:tcPr>
          <w:p w:rsidR="005735C1" w:rsidRPr="00E701A0" w:rsidRDefault="005735C1" w:rsidP="00D90887">
            <w:pPr>
              <w:pStyle w:val="Textetableaux"/>
              <w:rPr>
                <w:noProof/>
                <w:highlight w:val="yellow"/>
                <w:lang w:eastAsia="fr-CA"/>
              </w:rPr>
            </w:pPr>
          </w:p>
        </w:tc>
        <w:tc>
          <w:tcPr>
            <w:tcW w:w="3119" w:type="dxa"/>
            <w:shd w:val="clear" w:color="auto" w:fill="F6F9FC"/>
          </w:tcPr>
          <w:p w:rsidR="005735C1" w:rsidRDefault="005735C1" w:rsidP="00E173D3">
            <w:pPr>
              <w:pStyle w:val="pucestableaux"/>
              <w:numPr>
                <w:ilvl w:val="0"/>
                <w:numId w:val="0"/>
              </w:numPr>
              <w:ind w:left="57"/>
              <w:rPr>
                <w:noProof/>
                <w:lang w:eastAsia="fr-CA"/>
              </w:rPr>
            </w:pPr>
            <w:r>
              <w:rPr>
                <w:noProof/>
                <w:lang w:eastAsia="fr-CA"/>
              </w:rPr>
              <w:t xml:space="preserve">1.2.5 </w:t>
            </w:r>
            <w:r w:rsidR="00E173D3">
              <w:rPr>
                <w:noProof/>
                <w:lang w:eastAsia="fr-CA"/>
              </w:rPr>
              <w:t>Réalisation d’une c</w:t>
            </w:r>
            <w:r>
              <w:rPr>
                <w:noProof/>
                <w:lang w:eastAsia="fr-CA"/>
              </w:rPr>
              <w:t>ampagne publicitaire</w:t>
            </w:r>
          </w:p>
        </w:tc>
        <w:tc>
          <w:tcPr>
            <w:tcW w:w="1842" w:type="dxa"/>
            <w:shd w:val="clear" w:color="auto" w:fill="F6F9FC"/>
          </w:tcPr>
          <w:p w:rsidR="005735C1" w:rsidRDefault="005735C1" w:rsidP="00D90887">
            <w:pPr>
              <w:pStyle w:val="Textetableaux"/>
              <w:rPr>
                <w:noProof/>
                <w:lang w:eastAsia="fr-CA"/>
              </w:rPr>
            </w:pPr>
            <w:r>
              <w:rPr>
                <w:noProof/>
                <w:lang w:eastAsia="fr-CA"/>
              </w:rPr>
              <w:t>DCPAL</w:t>
            </w:r>
          </w:p>
        </w:tc>
        <w:tc>
          <w:tcPr>
            <w:tcW w:w="1307" w:type="dxa"/>
            <w:shd w:val="clear" w:color="auto" w:fill="F6F9FC"/>
          </w:tcPr>
          <w:p w:rsidR="005735C1" w:rsidRDefault="005735C1" w:rsidP="00D90887">
            <w:pPr>
              <w:pStyle w:val="Textetableaux"/>
              <w:rPr>
                <w:noProof/>
                <w:lang w:eastAsia="fr-CA"/>
              </w:rPr>
            </w:pPr>
            <w:r>
              <w:rPr>
                <w:noProof/>
                <w:lang w:eastAsia="fr-CA"/>
              </w:rPr>
              <w:t>Mars 2023</w:t>
            </w:r>
          </w:p>
        </w:tc>
        <w:tc>
          <w:tcPr>
            <w:tcW w:w="3371" w:type="dxa"/>
            <w:shd w:val="clear" w:color="auto" w:fill="F6F9FC"/>
          </w:tcPr>
          <w:p w:rsidR="005735C1" w:rsidRPr="000F115D" w:rsidRDefault="005735C1" w:rsidP="00C30607">
            <w:pPr>
              <w:pStyle w:val="pucestableaux"/>
              <w:numPr>
                <w:ilvl w:val="0"/>
                <w:numId w:val="0"/>
              </w:numPr>
              <w:ind w:left="57"/>
              <w:rPr>
                <w:noProof/>
                <w:lang w:eastAsia="fr-CA"/>
              </w:rPr>
            </w:pPr>
            <w:r w:rsidRPr="00FD1710">
              <w:rPr>
                <w:noProof/>
                <w:lang w:eastAsia="fr-CA"/>
              </w:rPr>
              <w:t>1.2.5.1 Date et détails de la campagne</w:t>
            </w:r>
          </w:p>
        </w:tc>
      </w:tr>
      <w:tr w:rsidR="00B61188" w:rsidRPr="00E701A0" w:rsidTr="00793583">
        <w:trPr>
          <w:trHeight w:val="1277"/>
          <w:jc w:val="center"/>
        </w:trPr>
        <w:tc>
          <w:tcPr>
            <w:tcW w:w="1843" w:type="dxa"/>
            <w:shd w:val="clear" w:color="auto" w:fill="F6F9FC"/>
          </w:tcPr>
          <w:p w:rsidR="00B61188" w:rsidRPr="00252B7E" w:rsidRDefault="00C86F31" w:rsidP="00C86F31">
            <w:pPr>
              <w:pStyle w:val="Obstaclestableaux"/>
              <w:numPr>
                <w:ilvl w:val="0"/>
                <w:numId w:val="0"/>
              </w:numPr>
              <w:ind w:left="198" w:hanging="255"/>
            </w:pPr>
            <w:r w:rsidRPr="00252B7E">
              <w:t xml:space="preserve">  </w:t>
            </w:r>
            <w:r w:rsidR="00B61188" w:rsidRPr="00252B7E">
              <w:t xml:space="preserve">2. </w:t>
            </w:r>
            <w:r w:rsidRPr="00252B7E">
              <w:t>Difficulté d’accès à l’offre culturelle</w:t>
            </w:r>
          </w:p>
        </w:tc>
        <w:tc>
          <w:tcPr>
            <w:tcW w:w="2268" w:type="dxa"/>
            <w:shd w:val="clear" w:color="auto" w:fill="F6F9FC"/>
          </w:tcPr>
          <w:p w:rsidR="00B61188" w:rsidRPr="00252B7E" w:rsidRDefault="00490262" w:rsidP="00C30607">
            <w:pPr>
              <w:pStyle w:val="Textetableaux"/>
              <w:keepNext/>
              <w:keepLines/>
              <w:ind w:left="57"/>
              <w:rPr>
                <w:noProof/>
                <w:spacing w:val="-2"/>
                <w:lang w:eastAsia="fr-CA"/>
              </w:rPr>
            </w:pPr>
            <w:r w:rsidRPr="00252B7E">
              <w:rPr>
                <w:noProof/>
                <w:spacing w:val="-2"/>
                <w:lang w:eastAsia="fr-CA"/>
              </w:rPr>
              <w:t>2.1 Favoriser la participation des personnes handicapées à la vie culturelle</w:t>
            </w:r>
          </w:p>
        </w:tc>
        <w:tc>
          <w:tcPr>
            <w:tcW w:w="3119" w:type="dxa"/>
            <w:shd w:val="clear" w:color="auto" w:fill="F6F9FC"/>
          </w:tcPr>
          <w:p w:rsidR="00B61188" w:rsidRPr="00252B7E" w:rsidRDefault="00490262" w:rsidP="009D76EE">
            <w:pPr>
              <w:pStyle w:val="pucestableaux"/>
              <w:ind w:left="57"/>
              <w:rPr>
                <w:noProof/>
                <w:lang w:eastAsia="fr-CA"/>
              </w:rPr>
            </w:pPr>
            <w:r w:rsidRPr="00252B7E">
              <w:rPr>
                <w:noProof/>
                <w:lang w:eastAsia="fr-CA"/>
              </w:rPr>
              <w:t xml:space="preserve">2.1.1 Réaliser un projet-pilote afin de financer </w:t>
            </w:r>
            <w:r w:rsidR="009D76EE" w:rsidRPr="00252B7E">
              <w:rPr>
                <w:noProof/>
                <w:lang w:eastAsia="fr-CA"/>
              </w:rPr>
              <w:t>des initiatives d’organismes favorisant l’accessibilité des personnes handicapées</w:t>
            </w:r>
          </w:p>
        </w:tc>
        <w:tc>
          <w:tcPr>
            <w:tcW w:w="1842" w:type="dxa"/>
            <w:shd w:val="clear" w:color="auto" w:fill="F6F9FC"/>
          </w:tcPr>
          <w:p w:rsidR="00B61188" w:rsidRPr="00252B7E" w:rsidRDefault="008119BE" w:rsidP="00D90887">
            <w:pPr>
              <w:pStyle w:val="Textetableaux"/>
              <w:keepNext/>
              <w:keepLines/>
              <w:rPr>
                <w:noProof/>
                <w:lang w:eastAsia="fr-CA"/>
              </w:rPr>
            </w:pPr>
            <w:r w:rsidRPr="00252B7E">
              <w:rPr>
                <w:noProof/>
                <w:lang w:eastAsia="fr-CA"/>
              </w:rPr>
              <w:t>SDPP/DDRI/DOCP</w:t>
            </w:r>
          </w:p>
        </w:tc>
        <w:tc>
          <w:tcPr>
            <w:tcW w:w="1307" w:type="dxa"/>
            <w:shd w:val="clear" w:color="auto" w:fill="F6F9FC"/>
          </w:tcPr>
          <w:p w:rsidR="00B61188" w:rsidRPr="00252B7E" w:rsidRDefault="008119BE" w:rsidP="00D90887">
            <w:pPr>
              <w:pStyle w:val="Textetableaux"/>
              <w:keepNext/>
              <w:keepLines/>
              <w:rPr>
                <w:noProof/>
                <w:lang w:eastAsia="fr-CA"/>
              </w:rPr>
            </w:pPr>
            <w:r w:rsidRPr="00252B7E">
              <w:rPr>
                <w:noProof/>
                <w:lang w:eastAsia="fr-CA"/>
              </w:rPr>
              <w:t>Mars 2023</w:t>
            </w:r>
          </w:p>
        </w:tc>
        <w:tc>
          <w:tcPr>
            <w:tcW w:w="3371" w:type="dxa"/>
            <w:shd w:val="clear" w:color="auto" w:fill="F6F9FC"/>
          </w:tcPr>
          <w:p w:rsidR="00B61188" w:rsidRPr="00252B7E" w:rsidRDefault="008119BE" w:rsidP="009D76EE">
            <w:pPr>
              <w:pStyle w:val="pucestableaux"/>
              <w:numPr>
                <w:ilvl w:val="0"/>
                <w:numId w:val="0"/>
              </w:numPr>
              <w:ind w:left="57"/>
              <w:rPr>
                <w:noProof/>
                <w:lang w:eastAsia="fr-CA"/>
              </w:rPr>
            </w:pPr>
            <w:r w:rsidRPr="00252B7E">
              <w:rPr>
                <w:noProof/>
                <w:lang w:eastAsia="fr-CA"/>
              </w:rPr>
              <w:t xml:space="preserve">2.1.1.1 </w:t>
            </w:r>
            <w:r w:rsidR="009D76EE" w:rsidRPr="00252B7E">
              <w:rPr>
                <w:noProof/>
                <w:lang w:eastAsia="fr-CA"/>
              </w:rPr>
              <w:t>Nombre de projets soutenus</w:t>
            </w:r>
          </w:p>
        </w:tc>
      </w:tr>
    </w:tbl>
    <w:p w:rsidR="00793583" w:rsidRDefault="00793583">
      <w:r>
        <w:br w:type="page"/>
      </w:r>
    </w:p>
    <w:tbl>
      <w:tblPr>
        <w:tblW w:w="13750" w:type="dxa"/>
        <w:jc w:val="center"/>
        <w:tblBorders>
          <w:insideH w:val="single" w:sz="12" w:space="0" w:color="FFFFFF"/>
          <w:insideV w:val="single" w:sz="12" w:space="0" w:color="FFFFFF"/>
        </w:tblBorders>
        <w:shd w:val="clear" w:color="auto" w:fill="F6F9FC"/>
        <w:tblLayout w:type="fixed"/>
        <w:tblLook w:val="04A0" w:firstRow="1" w:lastRow="0" w:firstColumn="1" w:lastColumn="0" w:noHBand="0" w:noVBand="1"/>
      </w:tblPr>
      <w:tblGrid>
        <w:gridCol w:w="15"/>
        <w:gridCol w:w="1828"/>
        <w:gridCol w:w="2268"/>
        <w:gridCol w:w="3119"/>
        <w:gridCol w:w="1842"/>
        <w:gridCol w:w="1276"/>
        <w:gridCol w:w="31"/>
        <w:gridCol w:w="3371"/>
      </w:tblGrid>
      <w:tr w:rsidR="00F9652F" w:rsidRPr="00E701A0" w:rsidTr="00B94FEF">
        <w:trPr>
          <w:trHeight w:val="1277"/>
          <w:jc w:val="center"/>
        </w:trPr>
        <w:tc>
          <w:tcPr>
            <w:tcW w:w="1843" w:type="dxa"/>
            <w:gridSpan w:val="2"/>
            <w:vMerge w:val="restart"/>
            <w:shd w:val="clear" w:color="auto" w:fill="F6F9FC"/>
          </w:tcPr>
          <w:p w:rsidR="00F9652F" w:rsidRPr="00D02F3E" w:rsidRDefault="00B61188" w:rsidP="00C30607">
            <w:pPr>
              <w:pStyle w:val="Obstaclestableaux"/>
              <w:numPr>
                <w:ilvl w:val="0"/>
                <w:numId w:val="0"/>
              </w:numPr>
              <w:ind w:left="57"/>
            </w:pPr>
            <w:r>
              <w:lastRenderedPageBreak/>
              <w:t>3</w:t>
            </w:r>
            <w:r w:rsidR="00F9652F">
              <w:t xml:space="preserve">. </w:t>
            </w:r>
            <w:r w:rsidR="00F9652F" w:rsidRPr="00D02F3E">
              <w:t>Difficulté d’accès aux services offerts par</w:t>
            </w:r>
            <w:r w:rsidR="00F9652F">
              <w:t xml:space="preserve"> le Conseil dans les lieux de résidences artistiques au Québec et hors Québec</w:t>
            </w:r>
            <w:r w:rsidR="00F9652F" w:rsidRPr="00D02F3E">
              <w:t xml:space="preserve"> </w:t>
            </w:r>
          </w:p>
          <w:p w:rsidR="00F9652F" w:rsidRPr="00D02F3E" w:rsidRDefault="00F9652F" w:rsidP="00C30607">
            <w:pPr>
              <w:pStyle w:val="Obstaclestableaux"/>
              <w:numPr>
                <w:ilvl w:val="0"/>
                <w:numId w:val="0"/>
              </w:numPr>
              <w:ind w:left="57"/>
            </w:pPr>
          </w:p>
        </w:tc>
        <w:tc>
          <w:tcPr>
            <w:tcW w:w="2268" w:type="dxa"/>
            <w:shd w:val="clear" w:color="auto" w:fill="F6F9FC"/>
          </w:tcPr>
          <w:p w:rsidR="00F9652F" w:rsidRPr="00C30607" w:rsidRDefault="00490262" w:rsidP="00C30607">
            <w:pPr>
              <w:pStyle w:val="Textetableaux"/>
              <w:keepNext/>
              <w:keepLines/>
              <w:ind w:left="57"/>
              <w:rPr>
                <w:noProof/>
                <w:spacing w:val="-2"/>
                <w:lang w:eastAsia="fr-CA"/>
              </w:rPr>
            </w:pPr>
            <w:r>
              <w:rPr>
                <w:noProof/>
                <w:spacing w:val="-2"/>
                <w:lang w:eastAsia="fr-CA"/>
              </w:rPr>
              <w:t>3</w:t>
            </w:r>
            <w:r w:rsidR="00F9652F" w:rsidRPr="00C30607">
              <w:rPr>
                <w:noProof/>
                <w:spacing w:val="-2"/>
                <w:lang w:eastAsia="fr-CA"/>
              </w:rPr>
              <w:t xml:space="preserve">.1 Documenter les services offerts dans les lieux de résidences </w:t>
            </w:r>
          </w:p>
        </w:tc>
        <w:tc>
          <w:tcPr>
            <w:tcW w:w="3119" w:type="dxa"/>
            <w:shd w:val="clear" w:color="auto" w:fill="F6F9FC"/>
          </w:tcPr>
          <w:p w:rsidR="00F9652F" w:rsidRPr="00506905" w:rsidRDefault="00490262" w:rsidP="00C30607">
            <w:pPr>
              <w:pStyle w:val="pucestableaux"/>
              <w:numPr>
                <w:ilvl w:val="0"/>
                <w:numId w:val="0"/>
              </w:numPr>
              <w:ind w:left="57"/>
              <w:rPr>
                <w:noProof/>
                <w:lang w:eastAsia="fr-CA"/>
              </w:rPr>
            </w:pPr>
            <w:r>
              <w:rPr>
                <w:noProof/>
                <w:lang w:eastAsia="fr-CA"/>
              </w:rPr>
              <w:t>3</w:t>
            </w:r>
            <w:r w:rsidR="004D4490" w:rsidRPr="00506905">
              <w:rPr>
                <w:noProof/>
                <w:lang w:eastAsia="fr-CA"/>
              </w:rPr>
              <w:t>.1.1</w:t>
            </w:r>
            <w:r w:rsidR="00F9652F" w:rsidRPr="00506905">
              <w:rPr>
                <w:noProof/>
                <w:lang w:eastAsia="fr-CA"/>
              </w:rPr>
              <w:t xml:space="preserve"> Envoi d’un questionnaire sur l’accessibilité </w:t>
            </w:r>
            <w:r w:rsidR="000F5068" w:rsidRPr="000F5068">
              <w:rPr>
                <w:noProof/>
                <w:lang w:eastAsia="fr-CA"/>
              </w:rPr>
              <w:t>physique des résidences</w:t>
            </w:r>
          </w:p>
        </w:tc>
        <w:tc>
          <w:tcPr>
            <w:tcW w:w="1842" w:type="dxa"/>
            <w:shd w:val="clear" w:color="auto" w:fill="F6F9FC"/>
          </w:tcPr>
          <w:p w:rsidR="00F9652F" w:rsidRPr="00506905" w:rsidRDefault="00F9652F" w:rsidP="00D90887">
            <w:pPr>
              <w:pStyle w:val="Textetableaux"/>
              <w:keepNext/>
              <w:keepLines/>
              <w:rPr>
                <w:noProof/>
                <w:lang w:eastAsia="fr-CA"/>
              </w:rPr>
            </w:pPr>
            <w:r w:rsidRPr="00506905">
              <w:rPr>
                <w:noProof/>
                <w:lang w:eastAsia="fr-CA"/>
              </w:rPr>
              <w:t>DDRI</w:t>
            </w:r>
          </w:p>
        </w:tc>
        <w:tc>
          <w:tcPr>
            <w:tcW w:w="1307" w:type="dxa"/>
            <w:gridSpan w:val="2"/>
            <w:shd w:val="clear" w:color="auto" w:fill="F6F9FC"/>
          </w:tcPr>
          <w:p w:rsidR="00F9652F" w:rsidRPr="00D02F3E" w:rsidRDefault="00407CAA" w:rsidP="00D90887">
            <w:pPr>
              <w:pStyle w:val="Textetableaux"/>
              <w:keepNext/>
              <w:keepLines/>
              <w:rPr>
                <w:noProof/>
                <w:lang w:eastAsia="fr-CA"/>
              </w:rPr>
            </w:pPr>
            <w:r>
              <w:rPr>
                <w:noProof/>
                <w:lang w:eastAsia="fr-CA"/>
              </w:rPr>
              <w:t>Mars 2023</w:t>
            </w:r>
          </w:p>
        </w:tc>
        <w:tc>
          <w:tcPr>
            <w:tcW w:w="3371" w:type="dxa"/>
            <w:shd w:val="clear" w:color="auto" w:fill="F6F9FC"/>
          </w:tcPr>
          <w:p w:rsidR="00F9652F" w:rsidRPr="000F115D" w:rsidRDefault="00490262" w:rsidP="00C30607">
            <w:pPr>
              <w:pStyle w:val="pucestableaux"/>
              <w:numPr>
                <w:ilvl w:val="0"/>
                <w:numId w:val="0"/>
              </w:numPr>
              <w:ind w:left="57"/>
              <w:rPr>
                <w:noProof/>
                <w:lang w:eastAsia="fr-CA"/>
              </w:rPr>
            </w:pPr>
            <w:r>
              <w:rPr>
                <w:noProof/>
                <w:lang w:eastAsia="fr-CA"/>
              </w:rPr>
              <w:t>3</w:t>
            </w:r>
            <w:r w:rsidR="004D4490" w:rsidRPr="000F115D">
              <w:rPr>
                <w:noProof/>
                <w:lang w:eastAsia="fr-CA"/>
              </w:rPr>
              <w:t>.1.1</w:t>
            </w:r>
            <w:r w:rsidR="00F9652F" w:rsidRPr="000F115D">
              <w:rPr>
                <w:noProof/>
                <w:lang w:eastAsia="fr-CA"/>
              </w:rPr>
              <w:t>.1 Taux de réponse au questionnaire</w:t>
            </w:r>
          </w:p>
        </w:tc>
      </w:tr>
      <w:tr w:rsidR="00D90887" w:rsidRPr="00E701A0" w:rsidTr="00B94FEF">
        <w:trPr>
          <w:trHeight w:val="1847"/>
          <w:jc w:val="center"/>
        </w:trPr>
        <w:tc>
          <w:tcPr>
            <w:tcW w:w="1843" w:type="dxa"/>
            <w:gridSpan w:val="2"/>
            <w:vMerge/>
            <w:shd w:val="clear" w:color="auto" w:fill="F6F9FC"/>
          </w:tcPr>
          <w:p w:rsidR="00D90887" w:rsidRPr="00E701A0" w:rsidRDefault="00D90887" w:rsidP="00C30607">
            <w:pPr>
              <w:pStyle w:val="Obstaclestableaux"/>
              <w:ind w:left="57"/>
              <w:rPr>
                <w:highlight w:val="yellow"/>
              </w:rPr>
            </w:pPr>
          </w:p>
        </w:tc>
        <w:tc>
          <w:tcPr>
            <w:tcW w:w="2268" w:type="dxa"/>
            <w:shd w:val="clear" w:color="auto" w:fill="F6F9FC"/>
          </w:tcPr>
          <w:p w:rsidR="00D90887" w:rsidRPr="00C30607" w:rsidRDefault="00490262" w:rsidP="00C30607">
            <w:pPr>
              <w:pStyle w:val="Textetableaux"/>
              <w:ind w:left="57"/>
              <w:rPr>
                <w:noProof/>
                <w:spacing w:val="-2"/>
                <w:lang w:eastAsia="fr-CA"/>
              </w:rPr>
            </w:pPr>
            <w:r>
              <w:rPr>
                <w:noProof/>
                <w:spacing w:val="-2"/>
                <w:lang w:eastAsia="fr-CA"/>
              </w:rPr>
              <w:t>3</w:t>
            </w:r>
            <w:r w:rsidR="00155DC5" w:rsidRPr="00C30607">
              <w:rPr>
                <w:noProof/>
                <w:spacing w:val="-2"/>
                <w:lang w:eastAsia="fr-CA"/>
              </w:rPr>
              <w:t xml:space="preserve">.2 </w:t>
            </w:r>
            <w:r w:rsidR="00D90887" w:rsidRPr="00C30607">
              <w:rPr>
                <w:noProof/>
                <w:spacing w:val="-2"/>
                <w:lang w:eastAsia="fr-CA"/>
              </w:rPr>
              <w:t>Intégrer l’information sur l’accessibilité des lieux de résidences dans les outils de communication</w:t>
            </w:r>
          </w:p>
        </w:tc>
        <w:tc>
          <w:tcPr>
            <w:tcW w:w="3119" w:type="dxa"/>
            <w:shd w:val="clear" w:color="auto" w:fill="F6F9FC"/>
          </w:tcPr>
          <w:p w:rsidR="00D90887" w:rsidRPr="00155DC5" w:rsidRDefault="00490262" w:rsidP="00C30607">
            <w:pPr>
              <w:pStyle w:val="pucestableaux"/>
              <w:numPr>
                <w:ilvl w:val="0"/>
                <w:numId w:val="0"/>
              </w:numPr>
              <w:ind w:left="57"/>
              <w:rPr>
                <w:noProof/>
                <w:lang w:eastAsia="fr-CA"/>
              </w:rPr>
            </w:pPr>
            <w:r>
              <w:rPr>
                <w:noProof/>
                <w:lang w:eastAsia="fr-CA"/>
              </w:rPr>
              <w:t>3</w:t>
            </w:r>
            <w:r w:rsidR="00155DC5" w:rsidRPr="00155DC5">
              <w:rPr>
                <w:noProof/>
                <w:lang w:eastAsia="fr-CA"/>
              </w:rPr>
              <w:t xml:space="preserve">.2.1 </w:t>
            </w:r>
            <w:r w:rsidR="00D90887" w:rsidRPr="00155DC5">
              <w:rPr>
                <w:noProof/>
                <w:lang w:eastAsia="fr-CA"/>
              </w:rPr>
              <w:t>Mise à jour des fiches résidences et des pages Web</w:t>
            </w:r>
          </w:p>
        </w:tc>
        <w:tc>
          <w:tcPr>
            <w:tcW w:w="1842" w:type="dxa"/>
            <w:shd w:val="clear" w:color="auto" w:fill="F6F9FC"/>
          </w:tcPr>
          <w:p w:rsidR="00D90887" w:rsidRPr="00155DC5" w:rsidRDefault="00D90887" w:rsidP="00D90887">
            <w:pPr>
              <w:pStyle w:val="Textetableaux"/>
              <w:rPr>
                <w:noProof/>
                <w:lang w:eastAsia="fr-CA"/>
              </w:rPr>
            </w:pPr>
            <w:r w:rsidRPr="00155DC5">
              <w:rPr>
                <w:noProof/>
                <w:lang w:eastAsia="fr-CA"/>
              </w:rPr>
              <w:t>DCPAL</w:t>
            </w:r>
          </w:p>
        </w:tc>
        <w:tc>
          <w:tcPr>
            <w:tcW w:w="1307" w:type="dxa"/>
            <w:gridSpan w:val="2"/>
            <w:shd w:val="clear" w:color="auto" w:fill="F6F9FC"/>
          </w:tcPr>
          <w:p w:rsidR="00D90887" w:rsidRPr="00155DC5" w:rsidRDefault="00407CAA" w:rsidP="00D90887">
            <w:pPr>
              <w:pStyle w:val="Textetableaux"/>
              <w:rPr>
                <w:noProof/>
                <w:lang w:eastAsia="fr-CA"/>
              </w:rPr>
            </w:pPr>
            <w:r>
              <w:rPr>
                <w:noProof/>
                <w:lang w:eastAsia="fr-CA"/>
              </w:rPr>
              <w:t>Mars 2023</w:t>
            </w:r>
          </w:p>
        </w:tc>
        <w:tc>
          <w:tcPr>
            <w:tcW w:w="3371" w:type="dxa"/>
            <w:shd w:val="clear" w:color="auto" w:fill="F6F9FC"/>
          </w:tcPr>
          <w:p w:rsidR="00D90887" w:rsidRPr="000F115D" w:rsidRDefault="00490262" w:rsidP="00C30607">
            <w:pPr>
              <w:pStyle w:val="pucestableaux"/>
              <w:numPr>
                <w:ilvl w:val="0"/>
                <w:numId w:val="0"/>
              </w:numPr>
              <w:ind w:left="57"/>
              <w:rPr>
                <w:noProof/>
                <w:lang w:eastAsia="fr-CA"/>
              </w:rPr>
            </w:pPr>
            <w:r>
              <w:rPr>
                <w:noProof/>
                <w:lang w:eastAsia="fr-CA"/>
              </w:rPr>
              <w:t>3</w:t>
            </w:r>
            <w:r w:rsidR="001A60E2" w:rsidRPr="000F115D">
              <w:rPr>
                <w:noProof/>
                <w:lang w:eastAsia="fr-CA"/>
              </w:rPr>
              <w:t>.2.1</w:t>
            </w:r>
            <w:r w:rsidR="00155DC5" w:rsidRPr="000F115D">
              <w:rPr>
                <w:noProof/>
                <w:lang w:eastAsia="fr-CA"/>
              </w:rPr>
              <w:t xml:space="preserve">.1 </w:t>
            </w:r>
            <w:r w:rsidR="00D90887" w:rsidRPr="000F115D">
              <w:rPr>
                <w:noProof/>
                <w:lang w:eastAsia="fr-CA"/>
              </w:rPr>
              <w:t>Nombre de fiches mises à jour</w:t>
            </w:r>
          </w:p>
          <w:p w:rsidR="00D90887" w:rsidRPr="000F115D" w:rsidRDefault="00490262" w:rsidP="00C30607">
            <w:pPr>
              <w:pStyle w:val="pucestableaux"/>
              <w:numPr>
                <w:ilvl w:val="0"/>
                <w:numId w:val="0"/>
              </w:numPr>
              <w:ind w:left="57"/>
              <w:rPr>
                <w:noProof/>
                <w:lang w:eastAsia="fr-CA"/>
              </w:rPr>
            </w:pPr>
            <w:r>
              <w:rPr>
                <w:noProof/>
                <w:lang w:eastAsia="fr-CA"/>
              </w:rPr>
              <w:t>3</w:t>
            </w:r>
            <w:r w:rsidR="001A60E2" w:rsidRPr="000F115D">
              <w:rPr>
                <w:noProof/>
                <w:lang w:eastAsia="fr-CA"/>
              </w:rPr>
              <w:t>.2.1</w:t>
            </w:r>
            <w:r w:rsidR="00155DC5" w:rsidRPr="000F115D">
              <w:rPr>
                <w:noProof/>
                <w:lang w:eastAsia="fr-CA"/>
              </w:rPr>
              <w:t xml:space="preserve">.2 </w:t>
            </w:r>
            <w:r w:rsidR="00D90887" w:rsidRPr="000F115D">
              <w:rPr>
                <w:noProof/>
                <w:lang w:eastAsia="fr-CA"/>
              </w:rPr>
              <w:t>Nombre de pages Web mises à jour</w:t>
            </w:r>
          </w:p>
        </w:tc>
      </w:tr>
      <w:tr w:rsidR="00D90887" w:rsidRPr="00E701A0" w:rsidTr="00B94FEF">
        <w:trPr>
          <w:trHeight w:val="1847"/>
          <w:jc w:val="center"/>
        </w:trPr>
        <w:tc>
          <w:tcPr>
            <w:tcW w:w="1843" w:type="dxa"/>
            <w:gridSpan w:val="2"/>
            <w:shd w:val="clear" w:color="auto" w:fill="F6F9FC"/>
          </w:tcPr>
          <w:p w:rsidR="00D90887" w:rsidRPr="00105B5C" w:rsidRDefault="00C86F31" w:rsidP="00C30607">
            <w:pPr>
              <w:pStyle w:val="Obstaclestableaux"/>
              <w:numPr>
                <w:ilvl w:val="0"/>
                <w:numId w:val="0"/>
              </w:numPr>
              <w:ind w:left="57"/>
            </w:pPr>
            <w:r>
              <w:t>4</w:t>
            </w:r>
            <w:r w:rsidR="007C6169" w:rsidRPr="00105B5C">
              <w:t xml:space="preserve">. </w:t>
            </w:r>
            <w:r w:rsidR="00D90887" w:rsidRPr="00105B5C">
              <w:t>Difficulté de participation des personnes handicapées dans les processus du Conseil</w:t>
            </w:r>
          </w:p>
        </w:tc>
        <w:tc>
          <w:tcPr>
            <w:tcW w:w="2268" w:type="dxa"/>
            <w:shd w:val="clear" w:color="auto" w:fill="F6F9FC"/>
          </w:tcPr>
          <w:p w:rsidR="00D90887" w:rsidRPr="00C30607" w:rsidRDefault="00C86F31" w:rsidP="006C3D3E">
            <w:pPr>
              <w:pStyle w:val="Textetableaux"/>
              <w:ind w:left="57"/>
              <w:rPr>
                <w:noProof/>
                <w:spacing w:val="-2"/>
                <w:lang w:eastAsia="fr-CA"/>
              </w:rPr>
            </w:pPr>
            <w:r>
              <w:rPr>
                <w:spacing w:val="-2"/>
              </w:rPr>
              <w:t>4</w:t>
            </w:r>
            <w:r w:rsidR="00C30607" w:rsidRPr="00C30607">
              <w:rPr>
                <w:spacing w:val="-2"/>
              </w:rPr>
              <w:t>.</w:t>
            </w:r>
            <w:r w:rsidR="007C6169" w:rsidRPr="00C30607">
              <w:rPr>
                <w:spacing w:val="-2"/>
              </w:rPr>
              <w:t xml:space="preserve">1 </w:t>
            </w:r>
            <w:r w:rsidR="00D90887" w:rsidRPr="00C30607">
              <w:rPr>
                <w:spacing w:val="-2"/>
              </w:rPr>
              <w:t>Favoriser une meilleure participation des personnes handicapées aux processus décisionnels du Conseil</w:t>
            </w:r>
          </w:p>
        </w:tc>
        <w:tc>
          <w:tcPr>
            <w:tcW w:w="3119" w:type="dxa"/>
            <w:shd w:val="clear" w:color="auto" w:fill="F6F9FC"/>
          </w:tcPr>
          <w:p w:rsidR="00D90887" w:rsidRPr="00105B5C" w:rsidRDefault="00C86F31" w:rsidP="00C30607">
            <w:pPr>
              <w:pStyle w:val="pucestableaux"/>
              <w:numPr>
                <w:ilvl w:val="0"/>
                <w:numId w:val="0"/>
              </w:numPr>
              <w:ind w:left="57"/>
              <w:rPr>
                <w:noProof/>
                <w:lang w:eastAsia="fr-CA"/>
              </w:rPr>
            </w:pPr>
            <w:r>
              <w:rPr>
                <w:noProof/>
                <w:lang w:eastAsia="fr-CA"/>
              </w:rPr>
              <w:t>4</w:t>
            </w:r>
            <w:r w:rsidR="00105B5C" w:rsidRPr="00105B5C">
              <w:rPr>
                <w:noProof/>
                <w:lang w:eastAsia="fr-CA"/>
              </w:rPr>
              <w:t xml:space="preserve">.1.1 </w:t>
            </w:r>
            <w:r w:rsidR="00D90887" w:rsidRPr="00105B5C">
              <w:rPr>
                <w:noProof/>
                <w:lang w:eastAsia="fr-CA"/>
              </w:rPr>
              <w:t>Offrir des mesures d’accommodement favorisant l’embauche de personnes handicapées dans les processus décisionnels du Conseil</w:t>
            </w:r>
          </w:p>
        </w:tc>
        <w:tc>
          <w:tcPr>
            <w:tcW w:w="1842" w:type="dxa"/>
            <w:shd w:val="clear" w:color="auto" w:fill="F6F9FC"/>
          </w:tcPr>
          <w:p w:rsidR="00D90887" w:rsidRPr="00105B5C" w:rsidRDefault="00D90887" w:rsidP="00D90887">
            <w:pPr>
              <w:pStyle w:val="Textetableaux"/>
              <w:rPr>
                <w:noProof/>
                <w:lang w:eastAsia="fr-CA"/>
              </w:rPr>
            </w:pPr>
            <w:r w:rsidRPr="00105B5C">
              <w:rPr>
                <w:noProof/>
                <w:lang w:eastAsia="fr-CA"/>
              </w:rPr>
              <w:t>DOCP/DDRI/DACAR/DCPAL</w:t>
            </w:r>
          </w:p>
        </w:tc>
        <w:tc>
          <w:tcPr>
            <w:tcW w:w="1307" w:type="dxa"/>
            <w:gridSpan w:val="2"/>
            <w:shd w:val="clear" w:color="auto" w:fill="F6F9FC"/>
          </w:tcPr>
          <w:p w:rsidR="00D90887" w:rsidRPr="00105B5C" w:rsidRDefault="00D03ABC" w:rsidP="00D90887">
            <w:pPr>
              <w:pStyle w:val="Textetableaux"/>
              <w:rPr>
                <w:noProof/>
                <w:lang w:eastAsia="fr-CA"/>
              </w:rPr>
            </w:pPr>
            <w:r>
              <w:rPr>
                <w:noProof/>
                <w:lang w:eastAsia="fr-CA"/>
              </w:rPr>
              <w:t>Mars 2023</w:t>
            </w:r>
          </w:p>
        </w:tc>
        <w:tc>
          <w:tcPr>
            <w:tcW w:w="3371" w:type="dxa"/>
            <w:shd w:val="clear" w:color="auto" w:fill="F6F9FC"/>
          </w:tcPr>
          <w:p w:rsidR="00D90887" w:rsidRPr="000F115D" w:rsidRDefault="00C86F31" w:rsidP="00C30607">
            <w:pPr>
              <w:pStyle w:val="pucestableaux"/>
              <w:numPr>
                <w:ilvl w:val="0"/>
                <w:numId w:val="0"/>
              </w:numPr>
              <w:ind w:left="57"/>
              <w:rPr>
                <w:strike/>
                <w:noProof/>
                <w:lang w:eastAsia="fr-CA"/>
              </w:rPr>
            </w:pPr>
            <w:r>
              <w:rPr>
                <w:noProof/>
                <w:lang w:eastAsia="fr-CA"/>
              </w:rPr>
              <w:t>4</w:t>
            </w:r>
            <w:r w:rsidR="00105B5C" w:rsidRPr="000F115D">
              <w:rPr>
                <w:noProof/>
                <w:lang w:eastAsia="fr-CA"/>
              </w:rPr>
              <w:t xml:space="preserve">.1.1.1 </w:t>
            </w:r>
            <w:r w:rsidR="00D90887" w:rsidRPr="000F115D">
              <w:rPr>
                <w:noProof/>
                <w:lang w:eastAsia="fr-CA"/>
              </w:rPr>
              <w:t>Nombre de mesures</w:t>
            </w:r>
            <w:r w:rsidR="00105B5C" w:rsidRPr="000F115D">
              <w:rPr>
                <w:noProof/>
                <w:lang w:eastAsia="fr-CA"/>
              </w:rPr>
              <w:t xml:space="preserve"> d’accommodement mises en place</w:t>
            </w:r>
          </w:p>
        </w:tc>
      </w:tr>
      <w:tr w:rsidR="00D90887" w:rsidRPr="00E701A0" w:rsidTr="00B94FEF">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1EBF7"/>
        </w:tblPrEx>
        <w:trPr>
          <w:gridBefore w:val="1"/>
          <w:wBefore w:w="15" w:type="dxa"/>
          <w:trHeight w:val="592"/>
          <w:jc w:val="center"/>
        </w:trPr>
        <w:tc>
          <w:tcPr>
            <w:tcW w:w="13735" w:type="dxa"/>
            <w:gridSpan w:val="7"/>
            <w:shd w:val="clear" w:color="auto" w:fill="BDD6EE" w:themeFill="accent1" w:themeFillTint="66"/>
            <w:vAlign w:val="center"/>
          </w:tcPr>
          <w:p w:rsidR="00D90887" w:rsidRPr="00FF38CB" w:rsidRDefault="00314063" w:rsidP="00D90887">
            <w:pPr>
              <w:pStyle w:val="Titretableau"/>
            </w:pPr>
            <w:r w:rsidRPr="00FF38CB">
              <w:rPr>
                <w:noProof/>
                <w:lang w:eastAsia="fr-CA"/>
              </w:rPr>
              <w:t>EMPLOYÉ(E)S</w:t>
            </w:r>
          </w:p>
        </w:tc>
      </w:tr>
      <w:tr w:rsidR="00D90887" w:rsidRPr="00E701A0" w:rsidTr="005E4554">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1EBF7"/>
        </w:tblPrEx>
        <w:trPr>
          <w:gridBefore w:val="1"/>
          <w:wBefore w:w="15" w:type="dxa"/>
          <w:trHeight w:val="592"/>
          <w:jc w:val="center"/>
        </w:trPr>
        <w:tc>
          <w:tcPr>
            <w:tcW w:w="1828" w:type="dxa"/>
            <w:shd w:val="clear" w:color="auto" w:fill="DEEAF6" w:themeFill="accent1" w:themeFillTint="33"/>
            <w:vAlign w:val="center"/>
          </w:tcPr>
          <w:p w:rsidR="00D90887" w:rsidRPr="00FF38CB" w:rsidRDefault="00D90887" w:rsidP="00D90887">
            <w:pPr>
              <w:pStyle w:val="Catgoriestableaux"/>
              <w:jc w:val="center"/>
            </w:pPr>
            <w:r w:rsidRPr="00FF38CB">
              <w:t>Obstacles priorisés</w:t>
            </w:r>
          </w:p>
        </w:tc>
        <w:tc>
          <w:tcPr>
            <w:tcW w:w="2268" w:type="dxa"/>
            <w:shd w:val="clear" w:color="auto" w:fill="DEEAF6" w:themeFill="accent1" w:themeFillTint="33"/>
            <w:vAlign w:val="center"/>
          </w:tcPr>
          <w:p w:rsidR="00D90887" w:rsidRPr="00FF38CB" w:rsidRDefault="00D90887" w:rsidP="00D90887">
            <w:pPr>
              <w:pStyle w:val="Catgoriestableaux"/>
              <w:jc w:val="center"/>
            </w:pPr>
            <w:r w:rsidRPr="00FF38CB">
              <w:t>Objectifs</w:t>
            </w:r>
          </w:p>
        </w:tc>
        <w:tc>
          <w:tcPr>
            <w:tcW w:w="3119" w:type="dxa"/>
            <w:shd w:val="clear" w:color="auto" w:fill="DEEAF6" w:themeFill="accent1" w:themeFillTint="33"/>
            <w:vAlign w:val="center"/>
          </w:tcPr>
          <w:p w:rsidR="00D90887" w:rsidRPr="00FF38CB" w:rsidRDefault="00D90887" w:rsidP="00D90887">
            <w:pPr>
              <w:pStyle w:val="Catgoriestableaux"/>
              <w:jc w:val="center"/>
            </w:pPr>
            <w:r w:rsidRPr="00FF38CB">
              <w:t>Mesures et ressources</w:t>
            </w:r>
          </w:p>
        </w:tc>
        <w:tc>
          <w:tcPr>
            <w:tcW w:w="1842" w:type="dxa"/>
            <w:shd w:val="clear" w:color="auto" w:fill="DEEAF6" w:themeFill="accent1" w:themeFillTint="33"/>
            <w:vAlign w:val="center"/>
          </w:tcPr>
          <w:p w:rsidR="00D90887" w:rsidRPr="00FF38CB" w:rsidRDefault="00D90887" w:rsidP="00D90887">
            <w:pPr>
              <w:pStyle w:val="Catgoriestableaux"/>
              <w:jc w:val="center"/>
            </w:pPr>
            <w:r w:rsidRPr="00FF38CB">
              <w:t>Responsables</w:t>
            </w:r>
          </w:p>
        </w:tc>
        <w:tc>
          <w:tcPr>
            <w:tcW w:w="1276" w:type="dxa"/>
            <w:shd w:val="clear" w:color="auto" w:fill="DEEAF6" w:themeFill="accent1" w:themeFillTint="33"/>
            <w:vAlign w:val="center"/>
          </w:tcPr>
          <w:p w:rsidR="00D90887" w:rsidRPr="00FF38CB" w:rsidRDefault="00D90887" w:rsidP="00D90887">
            <w:pPr>
              <w:pStyle w:val="Catgoriestableaux"/>
              <w:jc w:val="center"/>
            </w:pPr>
            <w:r w:rsidRPr="00FF38CB">
              <w:t>Échéancier</w:t>
            </w:r>
          </w:p>
        </w:tc>
        <w:tc>
          <w:tcPr>
            <w:tcW w:w="3402" w:type="dxa"/>
            <w:gridSpan w:val="2"/>
            <w:shd w:val="clear" w:color="auto" w:fill="DEEAF6" w:themeFill="accent1" w:themeFillTint="33"/>
            <w:vAlign w:val="center"/>
          </w:tcPr>
          <w:p w:rsidR="00D90887" w:rsidRPr="00FF38CB" w:rsidRDefault="00D90887" w:rsidP="00D90887">
            <w:pPr>
              <w:pStyle w:val="Catgoriestableaux"/>
              <w:jc w:val="center"/>
            </w:pPr>
            <w:r w:rsidRPr="00FF38CB">
              <w:t>Indicateurs de résultats</w:t>
            </w:r>
          </w:p>
        </w:tc>
      </w:tr>
      <w:tr w:rsidR="00D90887" w:rsidRPr="00E701A0" w:rsidTr="005E4554">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1EBF7"/>
        </w:tblPrEx>
        <w:trPr>
          <w:gridBefore w:val="1"/>
          <w:wBefore w:w="15" w:type="dxa"/>
          <w:trHeight w:val="2210"/>
          <w:jc w:val="center"/>
        </w:trPr>
        <w:tc>
          <w:tcPr>
            <w:tcW w:w="1828" w:type="dxa"/>
            <w:shd w:val="clear" w:color="auto" w:fill="F6F9FC"/>
          </w:tcPr>
          <w:p w:rsidR="00D90887" w:rsidRPr="0003768B" w:rsidRDefault="00C86F31" w:rsidP="006C3D3E">
            <w:pPr>
              <w:pStyle w:val="Obstaclestableaux"/>
              <w:numPr>
                <w:ilvl w:val="0"/>
                <w:numId w:val="0"/>
              </w:numPr>
              <w:ind w:left="57"/>
            </w:pPr>
            <w:r>
              <w:t>5</w:t>
            </w:r>
            <w:r w:rsidR="00600D43" w:rsidRPr="0003768B">
              <w:t xml:space="preserve">. </w:t>
            </w:r>
            <w:r w:rsidR="00D90887" w:rsidRPr="0003768B">
              <w:t>Difficulté à faire connaître le Conseil comme employeur de choix auprès des personnes handicapées</w:t>
            </w:r>
          </w:p>
        </w:tc>
        <w:tc>
          <w:tcPr>
            <w:tcW w:w="2268" w:type="dxa"/>
            <w:shd w:val="clear" w:color="auto" w:fill="F6F9FC"/>
          </w:tcPr>
          <w:p w:rsidR="00D90887" w:rsidRPr="0003768B" w:rsidRDefault="00C86F31" w:rsidP="006C3D3E">
            <w:pPr>
              <w:pStyle w:val="Textetableaux"/>
              <w:ind w:left="57"/>
            </w:pPr>
            <w:r>
              <w:t>5</w:t>
            </w:r>
            <w:r w:rsidR="0003768B" w:rsidRPr="0003768B">
              <w:t xml:space="preserve">.1 </w:t>
            </w:r>
            <w:r w:rsidR="00D90887" w:rsidRPr="0003768B">
              <w:t xml:space="preserve">Faciliter la connaissance du Conseil comme employeur </w:t>
            </w:r>
          </w:p>
        </w:tc>
        <w:tc>
          <w:tcPr>
            <w:tcW w:w="3119" w:type="dxa"/>
            <w:shd w:val="clear" w:color="auto" w:fill="F6F9FC"/>
          </w:tcPr>
          <w:p w:rsidR="00D90887" w:rsidRPr="0003768B" w:rsidRDefault="00C86F31" w:rsidP="006C2051">
            <w:pPr>
              <w:pStyle w:val="pucestableaux"/>
              <w:numPr>
                <w:ilvl w:val="0"/>
                <w:numId w:val="0"/>
              </w:numPr>
              <w:ind w:left="57"/>
            </w:pPr>
            <w:r>
              <w:t>5</w:t>
            </w:r>
            <w:r w:rsidR="0003768B" w:rsidRPr="0003768B">
              <w:t xml:space="preserve">.1.1 </w:t>
            </w:r>
            <w:r w:rsidR="002D6B34">
              <w:t>Diffusion des offres d’emploi</w:t>
            </w:r>
            <w:r w:rsidR="00D90887" w:rsidRPr="0003768B">
              <w:t xml:space="preserve"> sur des sites spécialisés</w:t>
            </w:r>
          </w:p>
          <w:p w:rsidR="00D90887" w:rsidRPr="0003768B" w:rsidRDefault="00C86F31" w:rsidP="006C2051">
            <w:pPr>
              <w:pStyle w:val="pucestableaux"/>
              <w:numPr>
                <w:ilvl w:val="0"/>
                <w:numId w:val="0"/>
              </w:numPr>
              <w:ind w:left="57"/>
            </w:pPr>
            <w:r>
              <w:t>5</w:t>
            </w:r>
            <w:r w:rsidR="0003768B" w:rsidRPr="0003768B">
              <w:t xml:space="preserve">.1.2 </w:t>
            </w:r>
            <w:r w:rsidR="00D90887" w:rsidRPr="0003768B">
              <w:t>Utilisation des relayeur</w:t>
            </w:r>
            <w:r w:rsidR="00041CAD" w:rsidRPr="0003768B">
              <w:t>(-</w:t>
            </w:r>
            <w:proofErr w:type="spellStart"/>
            <w:r w:rsidR="00041CAD" w:rsidRPr="0003768B">
              <w:t>euse</w:t>
            </w:r>
            <w:proofErr w:type="spellEnd"/>
            <w:r w:rsidR="00041CAD" w:rsidRPr="0003768B">
              <w:t>)</w:t>
            </w:r>
            <w:r w:rsidR="00D90887" w:rsidRPr="0003768B">
              <w:t>s d’information</w:t>
            </w:r>
          </w:p>
        </w:tc>
        <w:tc>
          <w:tcPr>
            <w:tcW w:w="1842" w:type="dxa"/>
            <w:shd w:val="clear" w:color="auto" w:fill="F6F9FC"/>
          </w:tcPr>
          <w:p w:rsidR="00D90887" w:rsidRPr="0003768B" w:rsidRDefault="00D90887" w:rsidP="00D90887">
            <w:pPr>
              <w:pStyle w:val="Textetableaux"/>
            </w:pPr>
            <w:r w:rsidRPr="0003768B">
              <w:t>DRHA</w:t>
            </w:r>
          </w:p>
        </w:tc>
        <w:tc>
          <w:tcPr>
            <w:tcW w:w="1276" w:type="dxa"/>
            <w:shd w:val="clear" w:color="auto" w:fill="F6F9FC"/>
          </w:tcPr>
          <w:p w:rsidR="00D90887" w:rsidRPr="0003768B" w:rsidRDefault="00D90887" w:rsidP="00D90887">
            <w:pPr>
              <w:pStyle w:val="Textetableaux"/>
            </w:pPr>
            <w:r w:rsidRPr="0003768B">
              <w:t>En continu</w:t>
            </w:r>
          </w:p>
        </w:tc>
        <w:tc>
          <w:tcPr>
            <w:tcW w:w="3402" w:type="dxa"/>
            <w:gridSpan w:val="2"/>
            <w:shd w:val="clear" w:color="auto" w:fill="F6F9FC"/>
          </w:tcPr>
          <w:p w:rsidR="00D90887" w:rsidRPr="000F115D" w:rsidRDefault="00C86F31" w:rsidP="006C2051">
            <w:pPr>
              <w:pStyle w:val="pucestableaux"/>
              <w:numPr>
                <w:ilvl w:val="0"/>
                <w:numId w:val="0"/>
              </w:numPr>
              <w:ind w:left="57"/>
              <w:rPr>
                <w:noProof/>
                <w:lang w:eastAsia="fr-CA"/>
              </w:rPr>
            </w:pPr>
            <w:r>
              <w:rPr>
                <w:noProof/>
                <w:lang w:eastAsia="fr-CA"/>
              </w:rPr>
              <w:t>5</w:t>
            </w:r>
            <w:r w:rsidR="0003768B" w:rsidRPr="000F115D">
              <w:rPr>
                <w:noProof/>
                <w:lang w:eastAsia="fr-CA"/>
              </w:rPr>
              <w:t xml:space="preserve">.1.1.1 </w:t>
            </w:r>
            <w:r w:rsidR="00D90887" w:rsidRPr="000F115D">
              <w:rPr>
                <w:noProof/>
                <w:lang w:eastAsia="fr-CA"/>
              </w:rPr>
              <w:t>Nombre d’offres d’emploi diffusées et</w:t>
            </w:r>
            <w:r w:rsidR="0003768B" w:rsidRPr="000F115D">
              <w:rPr>
                <w:noProof/>
                <w:lang w:eastAsia="fr-CA"/>
              </w:rPr>
              <w:t xml:space="preserve"> nombre de</w:t>
            </w:r>
            <w:r w:rsidR="00D90887" w:rsidRPr="000F115D">
              <w:rPr>
                <w:noProof/>
                <w:lang w:eastAsia="fr-CA"/>
              </w:rPr>
              <w:t xml:space="preserve"> sites spécialisés utilisés</w:t>
            </w:r>
          </w:p>
          <w:p w:rsidR="00D90887" w:rsidRPr="000F115D" w:rsidRDefault="00C86F31" w:rsidP="006C2051">
            <w:pPr>
              <w:pStyle w:val="pucestableaux"/>
              <w:numPr>
                <w:ilvl w:val="0"/>
                <w:numId w:val="0"/>
              </w:numPr>
              <w:ind w:left="57"/>
              <w:rPr>
                <w:noProof/>
                <w:lang w:eastAsia="fr-CA"/>
              </w:rPr>
            </w:pPr>
            <w:r>
              <w:rPr>
                <w:noProof/>
                <w:lang w:eastAsia="fr-CA"/>
              </w:rPr>
              <w:t>5</w:t>
            </w:r>
            <w:r w:rsidR="0003768B" w:rsidRPr="000F115D">
              <w:rPr>
                <w:noProof/>
                <w:lang w:eastAsia="fr-CA"/>
              </w:rPr>
              <w:t xml:space="preserve">.1.2.1 </w:t>
            </w:r>
            <w:r w:rsidR="00D90887" w:rsidRPr="000F115D">
              <w:rPr>
                <w:noProof/>
                <w:lang w:eastAsia="fr-CA"/>
              </w:rPr>
              <w:t>Nombre de relayeur</w:t>
            </w:r>
            <w:r w:rsidR="0003768B" w:rsidRPr="000F115D">
              <w:rPr>
                <w:noProof/>
                <w:lang w:eastAsia="fr-CA"/>
              </w:rPr>
              <w:t>(-euse)</w:t>
            </w:r>
            <w:r w:rsidR="00D90887" w:rsidRPr="000F115D">
              <w:rPr>
                <w:noProof/>
                <w:lang w:eastAsia="fr-CA"/>
              </w:rPr>
              <w:t>s utilisé</w:t>
            </w:r>
            <w:r w:rsidR="0003768B" w:rsidRPr="000F115D">
              <w:rPr>
                <w:noProof/>
                <w:lang w:eastAsia="fr-CA"/>
              </w:rPr>
              <w:t>(e)</w:t>
            </w:r>
            <w:r w:rsidR="00D90887" w:rsidRPr="000F115D">
              <w:rPr>
                <w:noProof/>
                <w:lang w:eastAsia="fr-CA"/>
              </w:rPr>
              <w:t>s</w:t>
            </w:r>
          </w:p>
        </w:tc>
      </w:tr>
      <w:tr w:rsidR="002C7115" w:rsidRPr="00E701A0" w:rsidTr="005E4554">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1EBF7"/>
        </w:tblPrEx>
        <w:trPr>
          <w:gridBefore w:val="1"/>
          <w:wBefore w:w="15" w:type="dxa"/>
          <w:trHeight w:val="2169"/>
          <w:jc w:val="center"/>
        </w:trPr>
        <w:tc>
          <w:tcPr>
            <w:tcW w:w="1828" w:type="dxa"/>
            <w:vMerge w:val="restart"/>
            <w:shd w:val="clear" w:color="auto" w:fill="F6F9FC"/>
          </w:tcPr>
          <w:p w:rsidR="002C7115" w:rsidRPr="00AD64A3" w:rsidRDefault="002C7115" w:rsidP="006C3D3E">
            <w:pPr>
              <w:pStyle w:val="Obstaclestableaux"/>
              <w:numPr>
                <w:ilvl w:val="0"/>
                <w:numId w:val="0"/>
              </w:numPr>
              <w:ind w:left="57"/>
            </w:pPr>
            <w:r>
              <w:lastRenderedPageBreak/>
              <w:t>6</w:t>
            </w:r>
            <w:r w:rsidRPr="00AD64A3">
              <w:t xml:space="preserve">. Méconnaissance des employé(e)s des réalités des personnes handicapées </w:t>
            </w:r>
          </w:p>
        </w:tc>
        <w:tc>
          <w:tcPr>
            <w:tcW w:w="2268" w:type="dxa"/>
            <w:vMerge w:val="restart"/>
            <w:shd w:val="clear" w:color="auto" w:fill="F6F9FC"/>
          </w:tcPr>
          <w:p w:rsidR="002C7115" w:rsidRPr="00AD64A3" w:rsidRDefault="002C7115" w:rsidP="006C3D3E">
            <w:pPr>
              <w:pStyle w:val="Textetableaux"/>
              <w:ind w:left="57"/>
            </w:pPr>
            <w:r>
              <w:t>6</w:t>
            </w:r>
            <w:r w:rsidRPr="00AD64A3">
              <w:t>.1 Favoriser une meilleure compréhension auprès des employé</w:t>
            </w:r>
            <w:r>
              <w:t>(e)</w:t>
            </w:r>
            <w:r w:rsidRPr="00AD64A3">
              <w:t xml:space="preserve">s du Conseil des réalités des personnes handicapées </w:t>
            </w:r>
          </w:p>
        </w:tc>
        <w:tc>
          <w:tcPr>
            <w:tcW w:w="3119" w:type="dxa"/>
            <w:shd w:val="clear" w:color="auto" w:fill="F6F9FC"/>
          </w:tcPr>
          <w:p w:rsidR="002C7115" w:rsidRPr="00AD64A3" w:rsidRDefault="002C7115" w:rsidP="00D53B85">
            <w:pPr>
              <w:pStyle w:val="pucestableaux"/>
              <w:numPr>
                <w:ilvl w:val="0"/>
                <w:numId w:val="0"/>
              </w:numPr>
              <w:ind w:left="57"/>
            </w:pPr>
            <w:r>
              <w:t>6</w:t>
            </w:r>
            <w:r w:rsidRPr="00AD64A3">
              <w:t>.1.1 Organiser une activité dans le cadre de la semaine des personnes handicapées (juin) et</w:t>
            </w:r>
            <w:r>
              <w:t xml:space="preserve"> une autre dans le cadre de la J</w:t>
            </w:r>
            <w:r w:rsidRPr="00AD64A3">
              <w:t>ourné</w:t>
            </w:r>
            <w:r>
              <w:t>e mondiale des sourds et de la J</w:t>
            </w:r>
            <w:r w:rsidRPr="00AD64A3">
              <w:t xml:space="preserve">ournée </w:t>
            </w:r>
            <w:r>
              <w:t>internationale</w:t>
            </w:r>
            <w:r w:rsidRPr="00AD64A3">
              <w:t xml:space="preserve"> des langues des signes (septembre)</w:t>
            </w:r>
          </w:p>
        </w:tc>
        <w:tc>
          <w:tcPr>
            <w:tcW w:w="1842" w:type="dxa"/>
            <w:shd w:val="clear" w:color="auto" w:fill="F6F9FC"/>
          </w:tcPr>
          <w:p w:rsidR="002C7115" w:rsidRPr="00AD64A3" w:rsidRDefault="002C7115" w:rsidP="00D90887">
            <w:pPr>
              <w:pStyle w:val="Textetableaux"/>
            </w:pPr>
            <w:r w:rsidRPr="00AD64A3">
              <w:rPr>
                <w:noProof/>
                <w:lang w:eastAsia="fr-CA"/>
              </w:rPr>
              <w:t>DCPAL</w:t>
            </w:r>
          </w:p>
        </w:tc>
        <w:tc>
          <w:tcPr>
            <w:tcW w:w="1276" w:type="dxa"/>
            <w:shd w:val="clear" w:color="auto" w:fill="F6F9FC"/>
          </w:tcPr>
          <w:p w:rsidR="002C7115" w:rsidRPr="00AD64A3" w:rsidRDefault="002C7115" w:rsidP="00D90887">
            <w:pPr>
              <w:pStyle w:val="Textetableaux"/>
            </w:pPr>
            <w:r>
              <w:t>Juin 2022</w:t>
            </w:r>
          </w:p>
          <w:p w:rsidR="002C7115" w:rsidRPr="00AD64A3" w:rsidRDefault="002C7115" w:rsidP="00D90887">
            <w:pPr>
              <w:pStyle w:val="Textetableaux"/>
            </w:pPr>
            <w:r>
              <w:t>Septembre 2022</w:t>
            </w:r>
          </w:p>
        </w:tc>
        <w:tc>
          <w:tcPr>
            <w:tcW w:w="3402" w:type="dxa"/>
            <w:gridSpan w:val="2"/>
            <w:shd w:val="clear" w:color="auto" w:fill="F6F9FC"/>
          </w:tcPr>
          <w:p w:rsidR="002C7115" w:rsidRPr="000F115D" w:rsidRDefault="002C7115" w:rsidP="006C2051">
            <w:pPr>
              <w:pStyle w:val="pucestableaux"/>
              <w:numPr>
                <w:ilvl w:val="0"/>
                <w:numId w:val="0"/>
              </w:numPr>
              <w:ind w:left="57"/>
              <w:rPr>
                <w:noProof/>
                <w:lang w:eastAsia="fr-CA"/>
              </w:rPr>
            </w:pPr>
            <w:r>
              <w:rPr>
                <w:noProof/>
                <w:lang w:eastAsia="fr-CA"/>
              </w:rPr>
              <w:t>6</w:t>
            </w:r>
            <w:r w:rsidRPr="000F115D">
              <w:rPr>
                <w:noProof/>
                <w:lang w:eastAsia="fr-CA"/>
              </w:rPr>
              <w:t>.1.1.1 Date et nature des deux activités de sensibilisation réalisées</w:t>
            </w:r>
          </w:p>
        </w:tc>
      </w:tr>
      <w:tr w:rsidR="002C7115" w:rsidRPr="00E701A0" w:rsidTr="005E4554">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1EBF7"/>
        </w:tblPrEx>
        <w:trPr>
          <w:gridBefore w:val="1"/>
          <w:wBefore w:w="15" w:type="dxa"/>
          <w:trHeight w:val="2169"/>
          <w:jc w:val="center"/>
        </w:trPr>
        <w:tc>
          <w:tcPr>
            <w:tcW w:w="1828" w:type="dxa"/>
            <w:vMerge/>
            <w:shd w:val="clear" w:color="auto" w:fill="F6F9FC"/>
          </w:tcPr>
          <w:p w:rsidR="002C7115" w:rsidRPr="00AD64A3" w:rsidRDefault="002C7115" w:rsidP="00B17773">
            <w:pPr>
              <w:pStyle w:val="Obstaclestableaux"/>
              <w:numPr>
                <w:ilvl w:val="0"/>
                <w:numId w:val="0"/>
              </w:numPr>
              <w:ind w:left="62"/>
            </w:pPr>
          </w:p>
        </w:tc>
        <w:tc>
          <w:tcPr>
            <w:tcW w:w="2268" w:type="dxa"/>
            <w:vMerge/>
            <w:shd w:val="clear" w:color="auto" w:fill="F6F9FC"/>
          </w:tcPr>
          <w:p w:rsidR="002C7115" w:rsidRPr="00AD64A3" w:rsidRDefault="002C7115" w:rsidP="00D90887">
            <w:pPr>
              <w:pStyle w:val="Textetableaux"/>
            </w:pPr>
          </w:p>
        </w:tc>
        <w:tc>
          <w:tcPr>
            <w:tcW w:w="3119" w:type="dxa"/>
            <w:shd w:val="clear" w:color="auto" w:fill="F6F9FC"/>
          </w:tcPr>
          <w:p w:rsidR="002C7115" w:rsidRPr="00F80450" w:rsidRDefault="002C7115" w:rsidP="00245A61">
            <w:pPr>
              <w:pStyle w:val="pucestableaux"/>
              <w:numPr>
                <w:ilvl w:val="0"/>
                <w:numId w:val="0"/>
              </w:numPr>
              <w:ind w:left="57"/>
            </w:pPr>
            <w:r>
              <w:t>6</w:t>
            </w:r>
            <w:r w:rsidRPr="00F80450">
              <w:t xml:space="preserve">.1.2 Organiser </w:t>
            </w:r>
            <w:r>
              <w:t>une</w:t>
            </w:r>
            <w:r w:rsidRPr="00F80450">
              <w:t xml:space="preserve"> activité de sensibilisation auprès du personnel du Conseil offerte par le ROSEPH, portant sur l’intégration en emploi des personnes handicapées.</w:t>
            </w:r>
          </w:p>
        </w:tc>
        <w:tc>
          <w:tcPr>
            <w:tcW w:w="1842" w:type="dxa"/>
            <w:shd w:val="clear" w:color="auto" w:fill="F6F9FC"/>
          </w:tcPr>
          <w:p w:rsidR="002C7115" w:rsidRPr="00F80450" w:rsidRDefault="002C7115" w:rsidP="00D90887">
            <w:pPr>
              <w:pStyle w:val="Textetableaux"/>
              <w:rPr>
                <w:noProof/>
                <w:lang w:eastAsia="fr-CA"/>
              </w:rPr>
            </w:pPr>
            <w:r w:rsidRPr="00F80450">
              <w:rPr>
                <w:noProof/>
                <w:lang w:eastAsia="fr-CA"/>
              </w:rPr>
              <w:t>DDRHA / DACAR</w:t>
            </w:r>
          </w:p>
        </w:tc>
        <w:tc>
          <w:tcPr>
            <w:tcW w:w="1276" w:type="dxa"/>
            <w:shd w:val="clear" w:color="auto" w:fill="F6F9FC"/>
          </w:tcPr>
          <w:p w:rsidR="002C7115" w:rsidRPr="00F80450" w:rsidRDefault="002C7115" w:rsidP="00D90887">
            <w:pPr>
              <w:pStyle w:val="Textetableaux"/>
            </w:pPr>
            <w:r>
              <w:t>Mars 2023</w:t>
            </w:r>
          </w:p>
        </w:tc>
        <w:tc>
          <w:tcPr>
            <w:tcW w:w="3402" w:type="dxa"/>
            <w:gridSpan w:val="2"/>
            <w:shd w:val="clear" w:color="auto" w:fill="F6F9FC"/>
          </w:tcPr>
          <w:p w:rsidR="002C7115" w:rsidRPr="000F115D" w:rsidRDefault="002C7115" w:rsidP="00D53B85">
            <w:pPr>
              <w:pStyle w:val="pucestableaux"/>
              <w:numPr>
                <w:ilvl w:val="0"/>
                <w:numId w:val="0"/>
              </w:numPr>
              <w:ind w:left="57"/>
              <w:rPr>
                <w:noProof/>
                <w:lang w:eastAsia="fr-CA"/>
              </w:rPr>
            </w:pPr>
            <w:r>
              <w:rPr>
                <w:noProof/>
                <w:lang w:eastAsia="fr-CA"/>
              </w:rPr>
              <w:t>6</w:t>
            </w:r>
            <w:r w:rsidRPr="000F115D">
              <w:rPr>
                <w:noProof/>
                <w:lang w:eastAsia="fr-CA"/>
              </w:rPr>
              <w:t>.1.2.1 Date des présentations</w:t>
            </w:r>
          </w:p>
        </w:tc>
      </w:tr>
      <w:tr w:rsidR="002C7115" w:rsidRPr="00E701A0" w:rsidTr="005E4554">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1EBF7"/>
        </w:tblPrEx>
        <w:trPr>
          <w:gridBefore w:val="1"/>
          <w:wBefore w:w="15" w:type="dxa"/>
          <w:trHeight w:val="507"/>
          <w:jc w:val="center"/>
        </w:trPr>
        <w:tc>
          <w:tcPr>
            <w:tcW w:w="1828" w:type="dxa"/>
            <w:vMerge/>
            <w:shd w:val="clear" w:color="auto" w:fill="F6F9FC"/>
          </w:tcPr>
          <w:p w:rsidR="002C7115" w:rsidRPr="00E701A0" w:rsidRDefault="002C7115" w:rsidP="00D90887">
            <w:pPr>
              <w:pStyle w:val="Obstaclestableaux"/>
              <w:rPr>
                <w:highlight w:val="yellow"/>
              </w:rPr>
            </w:pPr>
          </w:p>
        </w:tc>
        <w:tc>
          <w:tcPr>
            <w:tcW w:w="2268" w:type="dxa"/>
            <w:vMerge/>
            <w:shd w:val="clear" w:color="auto" w:fill="F6F9FC"/>
          </w:tcPr>
          <w:p w:rsidR="002C7115" w:rsidRPr="00E701A0" w:rsidRDefault="002C7115" w:rsidP="00491133">
            <w:pPr>
              <w:pStyle w:val="Textetableaux"/>
              <w:ind w:left="57"/>
              <w:rPr>
                <w:highlight w:val="yellow"/>
              </w:rPr>
            </w:pPr>
          </w:p>
        </w:tc>
        <w:tc>
          <w:tcPr>
            <w:tcW w:w="3119" w:type="dxa"/>
            <w:shd w:val="clear" w:color="auto" w:fill="F6F9FC"/>
          </w:tcPr>
          <w:p w:rsidR="002C7115" w:rsidRPr="00F80450" w:rsidRDefault="002C7115" w:rsidP="00D53B85">
            <w:pPr>
              <w:pStyle w:val="pucestableaux"/>
              <w:numPr>
                <w:ilvl w:val="0"/>
                <w:numId w:val="0"/>
              </w:numPr>
              <w:ind w:left="57"/>
            </w:pPr>
            <w:r>
              <w:t>6</w:t>
            </w:r>
            <w:r w:rsidRPr="00F80450">
              <w:t xml:space="preserve">.1.3 Faire la promotion dans le bulletin interne au personnel du Conseil d’œuvres artistiques réalisées par des personnes handicapées </w:t>
            </w:r>
          </w:p>
        </w:tc>
        <w:tc>
          <w:tcPr>
            <w:tcW w:w="1842" w:type="dxa"/>
            <w:shd w:val="clear" w:color="auto" w:fill="F6F9FC"/>
          </w:tcPr>
          <w:p w:rsidR="002C7115" w:rsidRPr="003F37B8" w:rsidRDefault="002C7115" w:rsidP="00D90887">
            <w:pPr>
              <w:pStyle w:val="Textetableaux"/>
              <w:rPr>
                <w:noProof/>
                <w:lang w:eastAsia="fr-CA"/>
              </w:rPr>
            </w:pPr>
            <w:r w:rsidRPr="003F37B8">
              <w:rPr>
                <w:noProof/>
                <w:lang w:eastAsia="fr-CA"/>
              </w:rPr>
              <w:t>DCPAL</w:t>
            </w:r>
            <w:r w:rsidRPr="003F37B8" w:rsidDel="009A34E0">
              <w:rPr>
                <w:noProof/>
                <w:lang w:eastAsia="fr-CA"/>
              </w:rPr>
              <w:t xml:space="preserve"> </w:t>
            </w:r>
          </w:p>
        </w:tc>
        <w:tc>
          <w:tcPr>
            <w:tcW w:w="1276" w:type="dxa"/>
            <w:shd w:val="clear" w:color="auto" w:fill="F6F9FC"/>
          </w:tcPr>
          <w:p w:rsidR="002C7115" w:rsidRPr="003F37B8" w:rsidRDefault="002C7115" w:rsidP="00D90887">
            <w:pPr>
              <w:pStyle w:val="Textetableaux"/>
            </w:pPr>
            <w:r w:rsidRPr="003F37B8">
              <w:t>En continu</w:t>
            </w:r>
          </w:p>
        </w:tc>
        <w:tc>
          <w:tcPr>
            <w:tcW w:w="3402" w:type="dxa"/>
            <w:gridSpan w:val="2"/>
            <w:shd w:val="clear" w:color="auto" w:fill="F6F9FC"/>
          </w:tcPr>
          <w:p w:rsidR="002C7115" w:rsidRPr="000F115D" w:rsidRDefault="002C7115" w:rsidP="00491133">
            <w:pPr>
              <w:pStyle w:val="pucestableaux"/>
              <w:numPr>
                <w:ilvl w:val="0"/>
                <w:numId w:val="0"/>
              </w:numPr>
              <w:ind w:left="57"/>
              <w:rPr>
                <w:noProof/>
                <w:lang w:eastAsia="fr-CA"/>
              </w:rPr>
            </w:pPr>
            <w:r>
              <w:rPr>
                <w:noProof/>
                <w:lang w:eastAsia="fr-CA"/>
              </w:rPr>
              <w:t>6</w:t>
            </w:r>
            <w:r w:rsidRPr="000F115D">
              <w:rPr>
                <w:noProof/>
                <w:lang w:eastAsia="fr-CA"/>
              </w:rPr>
              <w:t xml:space="preserve">.1.3.1 </w:t>
            </w:r>
            <w:r w:rsidRPr="000F115D">
              <w:rPr>
                <w:szCs w:val="20"/>
              </w:rPr>
              <w:t>Nombre d’œuvres ayant bénéficié d’une promotion envoyée aux employé(e)s du Conseil</w:t>
            </w:r>
          </w:p>
        </w:tc>
      </w:tr>
      <w:tr w:rsidR="002C7115" w:rsidRPr="00D03ABC" w:rsidTr="005E4554">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1EBF7"/>
        </w:tblPrEx>
        <w:trPr>
          <w:gridBefore w:val="1"/>
          <w:wBefore w:w="15" w:type="dxa"/>
          <w:trHeight w:val="507"/>
          <w:jc w:val="center"/>
        </w:trPr>
        <w:tc>
          <w:tcPr>
            <w:tcW w:w="1828" w:type="dxa"/>
            <w:vMerge/>
            <w:shd w:val="clear" w:color="auto" w:fill="F6F9FC"/>
          </w:tcPr>
          <w:p w:rsidR="002C7115" w:rsidRPr="00E701A0" w:rsidRDefault="002C7115" w:rsidP="00D90887">
            <w:pPr>
              <w:pStyle w:val="Obstaclestableaux"/>
              <w:rPr>
                <w:highlight w:val="yellow"/>
              </w:rPr>
            </w:pPr>
          </w:p>
        </w:tc>
        <w:tc>
          <w:tcPr>
            <w:tcW w:w="2268" w:type="dxa"/>
            <w:vMerge/>
            <w:shd w:val="clear" w:color="auto" w:fill="F6F9FC"/>
          </w:tcPr>
          <w:p w:rsidR="002C7115" w:rsidRPr="00E701A0" w:rsidRDefault="002C7115" w:rsidP="00491133">
            <w:pPr>
              <w:pStyle w:val="Textetableaux"/>
              <w:ind w:left="57"/>
              <w:rPr>
                <w:highlight w:val="yellow"/>
              </w:rPr>
            </w:pPr>
          </w:p>
        </w:tc>
        <w:tc>
          <w:tcPr>
            <w:tcW w:w="3119" w:type="dxa"/>
            <w:shd w:val="clear" w:color="auto" w:fill="F6F9FC"/>
          </w:tcPr>
          <w:p w:rsidR="002C7115" w:rsidRPr="00F80450" w:rsidRDefault="002C7115" w:rsidP="00D53B85">
            <w:pPr>
              <w:pStyle w:val="pucestableaux"/>
              <w:numPr>
                <w:ilvl w:val="0"/>
                <w:numId w:val="0"/>
              </w:numPr>
              <w:ind w:left="57"/>
            </w:pPr>
            <w:r>
              <w:t>6</w:t>
            </w:r>
            <w:r w:rsidRPr="00F80450">
              <w:t>.1.4 Faire la promotion des réalités des personnes handicapées dans le bulletin interne au personnel du Conseil</w:t>
            </w:r>
          </w:p>
        </w:tc>
        <w:tc>
          <w:tcPr>
            <w:tcW w:w="1842" w:type="dxa"/>
            <w:shd w:val="clear" w:color="auto" w:fill="F6F9FC"/>
          </w:tcPr>
          <w:p w:rsidR="002C7115" w:rsidRPr="003F37B8" w:rsidRDefault="002C7115" w:rsidP="00D90887">
            <w:pPr>
              <w:pStyle w:val="Textetableaux"/>
              <w:rPr>
                <w:noProof/>
                <w:lang w:eastAsia="fr-CA"/>
              </w:rPr>
            </w:pPr>
            <w:r>
              <w:rPr>
                <w:noProof/>
                <w:lang w:eastAsia="fr-CA"/>
              </w:rPr>
              <w:t>DCPAL</w:t>
            </w:r>
          </w:p>
        </w:tc>
        <w:tc>
          <w:tcPr>
            <w:tcW w:w="1276" w:type="dxa"/>
            <w:shd w:val="clear" w:color="auto" w:fill="F6F9FC"/>
          </w:tcPr>
          <w:p w:rsidR="002C7115" w:rsidRPr="003F37B8" w:rsidRDefault="002C7115" w:rsidP="00D90887">
            <w:pPr>
              <w:pStyle w:val="Textetableaux"/>
            </w:pPr>
            <w:r>
              <w:t>En continu</w:t>
            </w:r>
          </w:p>
        </w:tc>
        <w:tc>
          <w:tcPr>
            <w:tcW w:w="3402" w:type="dxa"/>
            <w:gridSpan w:val="2"/>
            <w:shd w:val="clear" w:color="auto" w:fill="F6F9FC"/>
          </w:tcPr>
          <w:p w:rsidR="002C7115" w:rsidRPr="000F115D" w:rsidRDefault="002C7115" w:rsidP="00491133">
            <w:pPr>
              <w:pStyle w:val="pucestableaux"/>
              <w:numPr>
                <w:ilvl w:val="0"/>
                <w:numId w:val="0"/>
              </w:numPr>
              <w:ind w:left="57"/>
              <w:rPr>
                <w:noProof/>
                <w:lang w:eastAsia="fr-CA"/>
              </w:rPr>
            </w:pPr>
            <w:r>
              <w:rPr>
                <w:noProof/>
                <w:lang w:eastAsia="fr-CA"/>
              </w:rPr>
              <w:t>6</w:t>
            </w:r>
            <w:r w:rsidRPr="000F115D">
              <w:rPr>
                <w:noProof/>
                <w:lang w:eastAsia="fr-CA"/>
              </w:rPr>
              <w:t>.1.4.1 Nombre de communications internes envoyées aux employé(e)s du Conseil</w:t>
            </w:r>
          </w:p>
        </w:tc>
      </w:tr>
      <w:tr w:rsidR="002C7115" w:rsidRPr="00D03ABC" w:rsidTr="005E4554">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1EBF7"/>
        </w:tblPrEx>
        <w:trPr>
          <w:gridBefore w:val="1"/>
          <w:wBefore w:w="15" w:type="dxa"/>
          <w:trHeight w:val="507"/>
          <w:jc w:val="center"/>
        </w:trPr>
        <w:tc>
          <w:tcPr>
            <w:tcW w:w="1828" w:type="dxa"/>
            <w:vMerge/>
            <w:shd w:val="clear" w:color="auto" w:fill="F6F9FC"/>
          </w:tcPr>
          <w:p w:rsidR="002C7115" w:rsidRPr="00E701A0" w:rsidRDefault="002C7115" w:rsidP="00D90887">
            <w:pPr>
              <w:pStyle w:val="Obstaclestableaux"/>
              <w:rPr>
                <w:highlight w:val="yellow"/>
              </w:rPr>
            </w:pPr>
          </w:p>
        </w:tc>
        <w:tc>
          <w:tcPr>
            <w:tcW w:w="2268" w:type="dxa"/>
            <w:vMerge/>
            <w:shd w:val="clear" w:color="auto" w:fill="F6F9FC"/>
          </w:tcPr>
          <w:p w:rsidR="002C7115" w:rsidRPr="00E701A0" w:rsidRDefault="002C7115" w:rsidP="00491133">
            <w:pPr>
              <w:pStyle w:val="Textetableaux"/>
              <w:ind w:left="57"/>
              <w:rPr>
                <w:highlight w:val="yellow"/>
              </w:rPr>
            </w:pPr>
          </w:p>
        </w:tc>
        <w:tc>
          <w:tcPr>
            <w:tcW w:w="3119" w:type="dxa"/>
            <w:shd w:val="clear" w:color="auto" w:fill="F6F9FC"/>
          </w:tcPr>
          <w:p w:rsidR="002C7115" w:rsidRPr="00F80450" w:rsidRDefault="002C7115" w:rsidP="005A7C3F">
            <w:pPr>
              <w:pStyle w:val="pucestableaux"/>
              <w:numPr>
                <w:ilvl w:val="0"/>
                <w:numId w:val="0"/>
              </w:numPr>
              <w:ind w:left="57"/>
            </w:pPr>
            <w:r>
              <w:t>6.1</w:t>
            </w:r>
            <w:r w:rsidRPr="00FD1710">
              <w:t xml:space="preserve">.5 Accueillir un(e) stagiaire dans le cadre du programme </w:t>
            </w:r>
            <w:proofErr w:type="spellStart"/>
            <w:r w:rsidRPr="00FD1710">
              <w:t>DuoEmploi</w:t>
            </w:r>
            <w:proofErr w:type="spellEnd"/>
          </w:p>
        </w:tc>
        <w:tc>
          <w:tcPr>
            <w:tcW w:w="1842" w:type="dxa"/>
            <w:shd w:val="clear" w:color="auto" w:fill="F6F9FC"/>
          </w:tcPr>
          <w:p w:rsidR="002C7115" w:rsidRDefault="002C7115" w:rsidP="00D90887">
            <w:pPr>
              <w:pStyle w:val="Textetableaux"/>
              <w:rPr>
                <w:noProof/>
                <w:lang w:eastAsia="fr-CA"/>
              </w:rPr>
            </w:pPr>
            <w:r>
              <w:rPr>
                <w:noProof/>
                <w:lang w:eastAsia="fr-CA"/>
              </w:rPr>
              <w:t>DCPAL</w:t>
            </w:r>
          </w:p>
        </w:tc>
        <w:tc>
          <w:tcPr>
            <w:tcW w:w="1276" w:type="dxa"/>
            <w:shd w:val="clear" w:color="auto" w:fill="F6F9FC"/>
          </w:tcPr>
          <w:p w:rsidR="002C7115" w:rsidRDefault="002C7115" w:rsidP="00D90887">
            <w:pPr>
              <w:pStyle w:val="Textetableaux"/>
            </w:pPr>
            <w:r>
              <w:t>En continu</w:t>
            </w:r>
          </w:p>
        </w:tc>
        <w:tc>
          <w:tcPr>
            <w:tcW w:w="3402" w:type="dxa"/>
            <w:gridSpan w:val="2"/>
            <w:shd w:val="clear" w:color="auto" w:fill="F6F9FC"/>
          </w:tcPr>
          <w:p w:rsidR="002C7115" w:rsidRPr="000F115D" w:rsidRDefault="002C7115" w:rsidP="00491133">
            <w:pPr>
              <w:pStyle w:val="pucestableaux"/>
              <w:numPr>
                <w:ilvl w:val="0"/>
                <w:numId w:val="0"/>
              </w:numPr>
              <w:ind w:left="57"/>
              <w:rPr>
                <w:noProof/>
                <w:lang w:eastAsia="fr-CA"/>
              </w:rPr>
            </w:pPr>
            <w:r>
              <w:rPr>
                <w:noProof/>
                <w:lang w:eastAsia="fr-CA"/>
              </w:rPr>
              <w:t>6</w:t>
            </w:r>
            <w:r w:rsidRPr="000F115D">
              <w:rPr>
                <w:noProof/>
                <w:lang w:eastAsia="fr-CA"/>
              </w:rPr>
              <w:t>.1.5.1 Date du stage</w:t>
            </w:r>
          </w:p>
        </w:tc>
      </w:tr>
      <w:tr w:rsidR="002C7115" w:rsidRPr="00D03ABC" w:rsidTr="005E4554">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1EBF7"/>
        </w:tblPrEx>
        <w:trPr>
          <w:gridBefore w:val="1"/>
          <w:wBefore w:w="15" w:type="dxa"/>
          <w:trHeight w:val="507"/>
          <w:jc w:val="center"/>
        </w:trPr>
        <w:tc>
          <w:tcPr>
            <w:tcW w:w="1828" w:type="dxa"/>
            <w:vMerge/>
            <w:shd w:val="clear" w:color="auto" w:fill="F6F9FC"/>
          </w:tcPr>
          <w:p w:rsidR="002C7115" w:rsidRPr="00E701A0" w:rsidRDefault="002C7115" w:rsidP="00D90887">
            <w:pPr>
              <w:pStyle w:val="Obstaclestableaux"/>
              <w:rPr>
                <w:highlight w:val="yellow"/>
              </w:rPr>
            </w:pPr>
          </w:p>
        </w:tc>
        <w:tc>
          <w:tcPr>
            <w:tcW w:w="2268" w:type="dxa"/>
            <w:vMerge/>
            <w:shd w:val="clear" w:color="auto" w:fill="F6F9FC"/>
          </w:tcPr>
          <w:p w:rsidR="002C7115" w:rsidRPr="00E701A0" w:rsidRDefault="002C7115" w:rsidP="00491133">
            <w:pPr>
              <w:pStyle w:val="Textetableaux"/>
              <w:ind w:left="57"/>
              <w:rPr>
                <w:highlight w:val="yellow"/>
              </w:rPr>
            </w:pPr>
          </w:p>
        </w:tc>
        <w:tc>
          <w:tcPr>
            <w:tcW w:w="3119" w:type="dxa"/>
            <w:shd w:val="clear" w:color="auto" w:fill="F6F9FC"/>
          </w:tcPr>
          <w:p w:rsidR="002C7115" w:rsidRDefault="002C7115" w:rsidP="005A7C3F">
            <w:pPr>
              <w:pStyle w:val="pucestableaux"/>
              <w:numPr>
                <w:ilvl w:val="0"/>
                <w:numId w:val="0"/>
              </w:numPr>
              <w:ind w:left="57"/>
            </w:pPr>
            <w:r>
              <w:t xml:space="preserve">6.1.6 </w:t>
            </w:r>
            <w:r w:rsidRPr="002C7115">
              <w:t>Faire la promotion du Plan d’action à l’égard des personnes handicapées dans le bulletin interne au personnel du Conseil</w:t>
            </w:r>
          </w:p>
        </w:tc>
        <w:tc>
          <w:tcPr>
            <w:tcW w:w="1842" w:type="dxa"/>
            <w:shd w:val="clear" w:color="auto" w:fill="F6F9FC"/>
          </w:tcPr>
          <w:p w:rsidR="002C7115" w:rsidRDefault="002C7115" w:rsidP="00D90887">
            <w:pPr>
              <w:pStyle w:val="Textetableaux"/>
              <w:rPr>
                <w:noProof/>
                <w:lang w:eastAsia="fr-CA"/>
              </w:rPr>
            </w:pPr>
            <w:r>
              <w:rPr>
                <w:noProof/>
                <w:lang w:eastAsia="fr-CA"/>
              </w:rPr>
              <w:t>DCPAL</w:t>
            </w:r>
          </w:p>
        </w:tc>
        <w:tc>
          <w:tcPr>
            <w:tcW w:w="1276" w:type="dxa"/>
            <w:shd w:val="clear" w:color="auto" w:fill="F6F9FC"/>
          </w:tcPr>
          <w:p w:rsidR="002C7115" w:rsidRDefault="002C7115" w:rsidP="00D90887">
            <w:pPr>
              <w:pStyle w:val="Textetableaux"/>
            </w:pPr>
            <w:r>
              <w:t>Mars 2023</w:t>
            </w:r>
          </w:p>
        </w:tc>
        <w:tc>
          <w:tcPr>
            <w:tcW w:w="3402" w:type="dxa"/>
            <w:gridSpan w:val="2"/>
            <w:shd w:val="clear" w:color="auto" w:fill="F6F9FC"/>
          </w:tcPr>
          <w:p w:rsidR="002C7115" w:rsidRDefault="002C7115" w:rsidP="00491133">
            <w:pPr>
              <w:pStyle w:val="pucestableaux"/>
              <w:numPr>
                <w:ilvl w:val="0"/>
                <w:numId w:val="0"/>
              </w:numPr>
              <w:ind w:left="57"/>
              <w:rPr>
                <w:noProof/>
                <w:lang w:eastAsia="fr-CA"/>
              </w:rPr>
            </w:pPr>
            <w:r>
              <w:rPr>
                <w:noProof/>
                <w:lang w:eastAsia="fr-CA"/>
              </w:rPr>
              <w:t>6.1.6.1 Date de partage du Plan</w:t>
            </w:r>
          </w:p>
        </w:tc>
      </w:tr>
      <w:tr w:rsidR="00D90887" w:rsidRPr="00E701A0" w:rsidTr="005E4554">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1EBF7"/>
        </w:tblPrEx>
        <w:trPr>
          <w:gridBefore w:val="1"/>
          <w:wBefore w:w="15" w:type="dxa"/>
          <w:trHeight w:val="2171"/>
          <w:jc w:val="center"/>
        </w:trPr>
        <w:tc>
          <w:tcPr>
            <w:tcW w:w="1828" w:type="dxa"/>
            <w:vMerge/>
            <w:shd w:val="clear" w:color="auto" w:fill="F6F9FC"/>
          </w:tcPr>
          <w:p w:rsidR="00D90887" w:rsidRPr="00E701A0" w:rsidRDefault="00D90887" w:rsidP="00D90887">
            <w:pPr>
              <w:pStyle w:val="Obstaclestableaux"/>
              <w:rPr>
                <w:highlight w:val="yellow"/>
              </w:rPr>
            </w:pPr>
          </w:p>
        </w:tc>
        <w:tc>
          <w:tcPr>
            <w:tcW w:w="2268" w:type="dxa"/>
            <w:shd w:val="clear" w:color="auto" w:fill="F6F9FC"/>
          </w:tcPr>
          <w:p w:rsidR="00D90887" w:rsidRPr="001B3985" w:rsidRDefault="00C86F31" w:rsidP="00491133">
            <w:pPr>
              <w:pStyle w:val="Textetableaux"/>
              <w:keepNext/>
              <w:keepLines/>
              <w:ind w:left="57"/>
            </w:pPr>
            <w:r>
              <w:t>6</w:t>
            </w:r>
            <w:r w:rsidR="00BE3BEA">
              <w:t xml:space="preserve">.2 </w:t>
            </w:r>
            <w:r w:rsidR="00D90887" w:rsidRPr="001B3985">
              <w:t>Développer des collaborations avec le milieu de la recherche afin de contribuer au développement de connaissances au sujet de l’accessibilité culturelle</w:t>
            </w:r>
          </w:p>
        </w:tc>
        <w:tc>
          <w:tcPr>
            <w:tcW w:w="3119" w:type="dxa"/>
            <w:shd w:val="clear" w:color="auto" w:fill="F6F9FC"/>
          </w:tcPr>
          <w:p w:rsidR="00D90887" w:rsidRPr="00723392" w:rsidRDefault="00C86F31" w:rsidP="00FD1710">
            <w:pPr>
              <w:pStyle w:val="pucestableaux"/>
              <w:numPr>
                <w:ilvl w:val="0"/>
                <w:numId w:val="0"/>
              </w:numPr>
              <w:ind w:left="57"/>
            </w:pPr>
            <w:r>
              <w:t>6</w:t>
            </w:r>
            <w:r w:rsidR="00572547" w:rsidRPr="00723392">
              <w:t>.2.</w:t>
            </w:r>
            <w:r w:rsidR="00572547" w:rsidRPr="00FD1710">
              <w:t xml:space="preserve">1 </w:t>
            </w:r>
            <w:r w:rsidR="00FD1710" w:rsidRPr="00FD1710">
              <w:t xml:space="preserve">Participer </w:t>
            </w:r>
            <w:r w:rsidR="00736431" w:rsidRPr="00FD1710">
              <w:t>aux travaux de la Chaire de recherche du Canada sur la citoyenneté culturelle des personnes sourdes et les pratiques d</w:t>
            </w:r>
            <w:r w:rsidR="00EE4FA4" w:rsidRPr="00FD1710">
              <w:t>’</w:t>
            </w:r>
            <w:r w:rsidR="00736431" w:rsidRPr="00FD1710">
              <w:t>équité culturelle</w:t>
            </w:r>
          </w:p>
        </w:tc>
        <w:tc>
          <w:tcPr>
            <w:tcW w:w="1842" w:type="dxa"/>
            <w:shd w:val="clear" w:color="auto" w:fill="F6F9FC"/>
          </w:tcPr>
          <w:p w:rsidR="00D90887" w:rsidRPr="00723392" w:rsidRDefault="00D90887" w:rsidP="00D90887">
            <w:pPr>
              <w:pStyle w:val="Textetableaux"/>
              <w:keepNext/>
              <w:keepLines/>
              <w:rPr>
                <w:noProof/>
                <w:lang w:eastAsia="fr-CA"/>
              </w:rPr>
            </w:pPr>
            <w:r w:rsidRPr="00723392">
              <w:rPr>
                <w:noProof/>
                <w:lang w:eastAsia="fr-CA"/>
              </w:rPr>
              <w:t>DCPAL</w:t>
            </w:r>
          </w:p>
        </w:tc>
        <w:tc>
          <w:tcPr>
            <w:tcW w:w="1276" w:type="dxa"/>
            <w:shd w:val="clear" w:color="auto" w:fill="F6F9FC"/>
          </w:tcPr>
          <w:p w:rsidR="00D90887" w:rsidRPr="00723392" w:rsidRDefault="00572547" w:rsidP="00736431">
            <w:pPr>
              <w:pStyle w:val="Textetableaux"/>
              <w:keepNext/>
              <w:keepLines/>
            </w:pPr>
            <w:r w:rsidRPr="00723392">
              <w:t>Mars 202</w:t>
            </w:r>
            <w:r w:rsidR="00736431">
              <w:t>3</w:t>
            </w:r>
          </w:p>
        </w:tc>
        <w:tc>
          <w:tcPr>
            <w:tcW w:w="3402" w:type="dxa"/>
            <w:gridSpan w:val="2"/>
            <w:shd w:val="clear" w:color="auto" w:fill="F6F9FC"/>
          </w:tcPr>
          <w:p w:rsidR="00D90887" w:rsidRPr="000F115D" w:rsidRDefault="00C86F31" w:rsidP="00491133">
            <w:pPr>
              <w:pStyle w:val="pucestableaux"/>
              <w:numPr>
                <w:ilvl w:val="0"/>
                <w:numId w:val="0"/>
              </w:numPr>
              <w:ind w:left="57"/>
              <w:rPr>
                <w:noProof/>
                <w:lang w:eastAsia="fr-CA"/>
              </w:rPr>
            </w:pPr>
            <w:r w:rsidRPr="00FD1710">
              <w:rPr>
                <w:noProof/>
                <w:lang w:eastAsia="fr-CA"/>
              </w:rPr>
              <w:t>6</w:t>
            </w:r>
            <w:r w:rsidR="00572547" w:rsidRPr="00FD1710">
              <w:rPr>
                <w:noProof/>
                <w:lang w:eastAsia="fr-CA"/>
              </w:rPr>
              <w:t>.2.1.1 Date des rencontres</w:t>
            </w:r>
          </w:p>
        </w:tc>
      </w:tr>
    </w:tbl>
    <w:p w:rsidR="00CD51FB" w:rsidRDefault="00CD51FB">
      <w:pPr>
        <w:spacing w:before="0" w:after="160" w:line="259" w:lineRule="auto"/>
        <w:ind w:left="0"/>
        <w:jc w:val="left"/>
        <w:rPr>
          <w:highlight w:val="yellow"/>
        </w:rPr>
      </w:pPr>
      <w:r>
        <w:rPr>
          <w:highlight w:val="yellow"/>
        </w:rPr>
        <w:br w:type="page"/>
      </w:r>
    </w:p>
    <w:p w:rsidR="00D90887" w:rsidRPr="00E701A0" w:rsidRDefault="00D90887" w:rsidP="00D90887">
      <w:pPr>
        <w:spacing w:before="0" w:after="0" w:line="240" w:lineRule="auto"/>
        <w:ind w:left="0"/>
        <w:jc w:val="left"/>
        <w:rPr>
          <w:highlight w:val="yellow"/>
        </w:rPr>
      </w:pPr>
    </w:p>
    <w:tbl>
      <w:tblPr>
        <w:tblW w:w="13903"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70"/>
        <w:gridCol w:w="2126"/>
        <w:gridCol w:w="3119"/>
        <w:gridCol w:w="1984"/>
        <w:gridCol w:w="1134"/>
        <w:gridCol w:w="3570"/>
      </w:tblGrid>
      <w:tr w:rsidR="00D90887" w:rsidRPr="00E701A0" w:rsidTr="005E4554">
        <w:trPr>
          <w:trHeight w:val="750"/>
          <w:jc w:val="center"/>
        </w:trPr>
        <w:tc>
          <w:tcPr>
            <w:tcW w:w="13903" w:type="dxa"/>
            <w:gridSpan w:val="6"/>
            <w:shd w:val="clear" w:color="auto" w:fill="BDD6EE" w:themeFill="accent1" w:themeFillTint="66"/>
            <w:vAlign w:val="center"/>
          </w:tcPr>
          <w:p w:rsidR="00D90887" w:rsidRPr="00C374CC" w:rsidRDefault="00D90887" w:rsidP="00D90887">
            <w:pPr>
              <w:pStyle w:val="Titretableau"/>
              <w:rPr>
                <w:noProof/>
                <w:lang w:eastAsia="fr-CA"/>
              </w:rPr>
            </w:pPr>
            <w:r w:rsidRPr="00C374CC">
              <w:rPr>
                <w:noProof/>
                <w:lang w:eastAsia="fr-CA"/>
              </w:rPr>
              <w:t>TOUTES LES CLIENTÈLES</w:t>
            </w:r>
          </w:p>
        </w:tc>
      </w:tr>
      <w:tr w:rsidR="00D90887" w:rsidRPr="00E701A0" w:rsidTr="005E4554">
        <w:trPr>
          <w:trHeight w:val="750"/>
          <w:jc w:val="center"/>
        </w:trPr>
        <w:tc>
          <w:tcPr>
            <w:tcW w:w="1970" w:type="dxa"/>
            <w:shd w:val="clear" w:color="auto" w:fill="DEEAF6" w:themeFill="accent1" w:themeFillTint="33"/>
            <w:vAlign w:val="center"/>
          </w:tcPr>
          <w:p w:rsidR="00D90887" w:rsidRPr="00C374CC" w:rsidRDefault="00D90887" w:rsidP="00D90887">
            <w:pPr>
              <w:pStyle w:val="Catgoriestableaux"/>
              <w:jc w:val="center"/>
            </w:pPr>
            <w:r w:rsidRPr="00C374CC">
              <w:t>Obstacles priorisés</w:t>
            </w:r>
          </w:p>
        </w:tc>
        <w:tc>
          <w:tcPr>
            <w:tcW w:w="2126" w:type="dxa"/>
            <w:shd w:val="clear" w:color="auto" w:fill="DEEAF6" w:themeFill="accent1" w:themeFillTint="33"/>
            <w:vAlign w:val="center"/>
          </w:tcPr>
          <w:p w:rsidR="00D90887" w:rsidRPr="00C374CC" w:rsidRDefault="00D90887" w:rsidP="00D90887">
            <w:pPr>
              <w:pStyle w:val="Catgoriestableaux"/>
              <w:jc w:val="center"/>
            </w:pPr>
            <w:r w:rsidRPr="00C374CC">
              <w:t>Objectifs</w:t>
            </w:r>
          </w:p>
        </w:tc>
        <w:tc>
          <w:tcPr>
            <w:tcW w:w="3119" w:type="dxa"/>
            <w:shd w:val="clear" w:color="auto" w:fill="DEEAF6" w:themeFill="accent1" w:themeFillTint="33"/>
            <w:vAlign w:val="center"/>
          </w:tcPr>
          <w:p w:rsidR="00D90887" w:rsidRPr="00C374CC" w:rsidRDefault="00D90887" w:rsidP="00D90887">
            <w:pPr>
              <w:pStyle w:val="Catgoriestableaux"/>
              <w:jc w:val="center"/>
            </w:pPr>
            <w:r w:rsidRPr="00C374CC">
              <w:t>Mesures et ressources</w:t>
            </w:r>
          </w:p>
        </w:tc>
        <w:tc>
          <w:tcPr>
            <w:tcW w:w="1984" w:type="dxa"/>
            <w:shd w:val="clear" w:color="auto" w:fill="DEEAF6" w:themeFill="accent1" w:themeFillTint="33"/>
            <w:vAlign w:val="center"/>
          </w:tcPr>
          <w:p w:rsidR="00D90887" w:rsidRPr="00C374CC" w:rsidRDefault="00D90887" w:rsidP="00D90887">
            <w:pPr>
              <w:pStyle w:val="Catgoriestableaux"/>
              <w:jc w:val="center"/>
            </w:pPr>
            <w:r w:rsidRPr="00C374CC">
              <w:t>Responsables</w:t>
            </w:r>
          </w:p>
        </w:tc>
        <w:tc>
          <w:tcPr>
            <w:tcW w:w="1134" w:type="dxa"/>
            <w:shd w:val="clear" w:color="auto" w:fill="DEEAF6" w:themeFill="accent1" w:themeFillTint="33"/>
            <w:vAlign w:val="center"/>
          </w:tcPr>
          <w:p w:rsidR="00D90887" w:rsidRPr="00C374CC" w:rsidRDefault="00D90887" w:rsidP="00D90887">
            <w:pPr>
              <w:pStyle w:val="Catgoriestableaux"/>
              <w:jc w:val="center"/>
            </w:pPr>
            <w:r w:rsidRPr="00C374CC">
              <w:t>Échéancier</w:t>
            </w:r>
          </w:p>
        </w:tc>
        <w:tc>
          <w:tcPr>
            <w:tcW w:w="3570" w:type="dxa"/>
            <w:shd w:val="clear" w:color="auto" w:fill="DEEAF6" w:themeFill="accent1" w:themeFillTint="33"/>
            <w:vAlign w:val="center"/>
          </w:tcPr>
          <w:p w:rsidR="00D90887" w:rsidRPr="00C374CC" w:rsidRDefault="00D90887" w:rsidP="00D90887">
            <w:pPr>
              <w:pStyle w:val="Catgoriestableaux"/>
              <w:jc w:val="center"/>
            </w:pPr>
            <w:r w:rsidRPr="00C374CC">
              <w:t>Indicateurs de résultats</w:t>
            </w:r>
          </w:p>
        </w:tc>
      </w:tr>
      <w:tr w:rsidR="00F81F0B" w:rsidRPr="00E701A0" w:rsidTr="005E4554">
        <w:trPr>
          <w:trHeight w:val="477"/>
          <w:jc w:val="center"/>
        </w:trPr>
        <w:tc>
          <w:tcPr>
            <w:tcW w:w="1970" w:type="dxa"/>
            <w:vMerge w:val="restart"/>
            <w:shd w:val="clear" w:color="auto" w:fill="F6F9FC"/>
          </w:tcPr>
          <w:p w:rsidR="00F81F0B" w:rsidRPr="00E701A0" w:rsidRDefault="00C86F31" w:rsidP="00CD51FB">
            <w:pPr>
              <w:pStyle w:val="Obstaclestableaux"/>
              <w:numPr>
                <w:ilvl w:val="0"/>
                <w:numId w:val="0"/>
              </w:numPr>
              <w:ind w:left="57"/>
              <w:rPr>
                <w:highlight w:val="yellow"/>
              </w:rPr>
            </w:pPr>
            <w:r>
              <w:t>7</w:t>
            </w:r>
            <w:r w:rsidR="00F81F0B" w:rsidRPr="00C374CC">
              <w:t>. Achats de biens et services accessibles</w:t>
            </w:r>
          </w:p>
        </w:tc>
        <w:tc>
          <w:tcPr>
            <w:tcW w:w="2126" w:type="dxa"/>
            <w:vMerge w:val="restart"/>
            <w:shd w:val="clear" w:color="auto" w:fill="F6F9FC"/>
          </w:tcPr>
          <w:p w:rsidR="00F81F0B" w:rsidRPr="00E701A0" w:rsidRDefault="00C86F31" w:rsidP="00CD51FB">
            <w:pPr>
              <w:pStyle w:val="Textetableaux"/>
              <w:ind w:left="57"/>
              <w:rPr>
                <w:highlight w:val="yellow"/>
              </w:rPr>
            </w:pPr>
            <w:r>
              <w:t>7</w:t>
            </w:r>
            <w:r w:rsidR="00F81F0B" w:rsidRPr="00C374CC">
              <w:t>.1 Assurer le respect des exigences liées à l’approvisionnement accessible</w:t>
            </w:r>
          </w:p>
        </w:tc>
        <w:tc>
          <w:tcPr>
            <w:tcW w:w="3119" w:type="dxa"/>
            <w:shd w:val="clear" w:color="auto" w:fill="F6F9FC"/>
          </w:tcPr>
          <w:p w:rsidR="00F81F0B" w:rsidRPr="00E701A0" w:rsidRDefault="00C86F31" w:rsidP="006E524B">
            <w:pPr>
              <w:pStyle w:val="pucestableaux"/>
              <w:numPr>
                <w:ilvl w:val="0"/>
                <w:numId w:val="0"/>
              </w:numPr>
              <w:ind w:left="57"/>
              <w:rPr>
                <w:highlight w:val="yellow"/>
              </w:rPr>
            </w:pPr>
            <w:r>
              <w:t>7</w:t>
            </w:r>
            <w:r w:rsidR="00F81F0B">
              <w:t xml:space="preserve">.1.1 </w:t>
            </w:r>
            <w:r w:rsidR="00F81F0B" w:rsidRPr="00ED504C">
              <w:t>Inclure dans les processus d’achat de biens et services (tant pour les ressources matérielles que pour les communications) une mention indiquant que le Conseil veille à l’accessibilité dans son processus d’approvisionnement et au respect de cette mention</w:t>
            </w:r>
          </w:p>
        </w:tc>
        <w:tc>
          <w:tcPr>
            <w:tcW w:w="1984" w:type="dxa"/>
            <w:shd w:val="clear" w:color="auto" w:fill="F6F9FC"/>
          </w:tcPr>
          <w:p w:rsidR="00F81F0B" w:rsidRPr="00ED504C" w:rsidRDefault="00F81F0B" w:rsidP="00D90887">
            <w:pPr>
              <w:pStyle w:val="Textetableaux"/>
            </w:pPr>
            <w:r w:rsidRPr="00ED504C">
              <w:t xml:space="preserve">DRHA </w:t>
            </w:r>
          </w:p>
        </w:tc>
        <w:tc>
          <w:tcPr>
            <w:tcW w:w="1134" w:type="dxa"/>
            <w:shd w:val="clear" w:color="auto" w:fill="F6F9FC"/>
          </w:tcPr>
          <w:p w:rsidR="00F81F0B" w:rsidRPr="00ED504C" w:rsidRDefault="00F81F0B" w:rsidP="00D90887">
            <w:pPr>
              <w:pStyle w:val="Textetableaux"/>
            </w:pPr>
            <w:r w:rsidRPr="00ED504C">
              <w:t>En continu</w:t>
            </w:r>
          </w:p>
        </w:tc>
        <w:tc>
          <w:tcPr>
            <w:tcW w:w="3570" w:type="dxa"/>
            <w:shd w:val="clear" w:color="auto" w:fill="F6F9FC"/>
          </w:tcPr>
          <w:p w:rsidR="00F81F0B" w:rsidRPr="000F115D" w:rsidRDefault="00C86F31" w:rsidP="006E524B">
            <w:pPr>
              <w:pStyle w:val="pucestableaux"/>
              <w:numPr>
                <w:ilvl w:val="0"/>
                <w:numId w:val="0"/>
              </w:numPr>
              <w:ind w:left="57"/>
            </w:pPr>
            <w:r>
              <w:t>7</w:t>
            </w:r>
            <w:r w:rsidR="00F81F0B" w:rsidRPr="000F115D">
              <w:t>.1.1.1 Date de l’ajout et libellé de la mention</w:t>
            </w:r>
          </w:p>
        </w:tc>
      </w:tr>
      <w:tr w:rsidR="00F81F0B" w:rsidRPr="00E701A0" w:rsidTr="005E4554">
        <w:trPr>
          <w:trHeight w:val="477"/>
          <w:jc w:val="center"/>
        </w:trPr>
        <w:tc>
          <w:tcPr>
            <w:tcW w:w="1970" w:type="dxa"/>
            <w:vMerge/>
            <w:shd w:val="clear" w:color="auto" w:fill="F6F9FC"/>
          </w:tcPr>
          <w:p w:rsidR="00F81F0B" w:rsidRPr="00E701A0" w:rsidRDefault="00F81F0B" w:rsidP="00CD51FB">
            <w:pPr>
              <w:pStyle w:val="Obstaclestableaux"/>
              <w:numPr>
                <w:ilvl w:val="0"/>
                <w:numId w:val="7"/>
              </w:numPr>
              <w:ind w:left="57" w:hanging="284"/>
              <w:rPr>
                <w:highlight w:val="yellow"/>
              </w:rPr>
            </w:pPr>
          </w:p>
        </w:tc>
        <w:tc>
          <w:tcPr>
            <w:tcW w:w="2126" w:type="dxa"/>
            <w:vMerge/>
            <w:shd w:val="clear" w:color="auto" w:fill="F6F9FC"/>
          </w:tcPr>
          <w:p w:rsidR="00F81F0B" w:rsidRPr="00E701A0" w:rsidRDefault="00F81F0B" w:rsidP="00CD51FB">
            <w:pPr>
              <w:pStyle w:val="Textetableaux"/>
              <w:ind w:left="57"/>
              <w:rPr>
                <w:highlight w:val="yellow"/>
              </w:rPr>
            </w:pPr>
          </w:p>
        </w:tc>
        <w:tc>
          <w:tcPr>
            <w:tcW w:w="3119" w:type="dxa"/>
            <w:shd w:val="clear" w:color="auto" w:fill="F6F9FC"/>
          </w:tcPr>
          <w:p w:rsidR="00F81F0B" w:rsidRPr="00ED504C" w:rsidRDefault="00C86F31" w:rsidP="006E524B">
            <w:pPr>
              <w:pStyle w:val="pucestableaux"/>
              <w:numPr>
                <w:ilvl w:val="0"/>
                <w:numId w:val="0"/>
              </w:numPr>
              <w:ind w:left="57"/>
            </w:pPr>
            <w:r>
              <w:t>7</w:t>
            </w:r>
            <w:r w:rsidR="00F81F0B" w:rsidRPr="00ED504C">
              <w:t>.1.2 Sous-titrage de vidéos produites par le Conseil</w:t>
            </w:r>
          </w:p>
        </w:tc>
        <w:tc>
          <w:tcPr>
            <w:tcW w:w="1984" w:type="dxa"/>
            <w:shd w:val="clear" w:color="auto" w:fill="F6F9FC"/>
          </w:tcPr>
          <w:p w:rsidR="00F81F0B" w:rsidRPr="00ED504C" w:rsidRDefault="00F81F0B" w:rsidP="00D90887">
            <w:pPr>
              <w:pStyle w:val="Textetableaux"/>
            </w:pPr>
            <w:r w:rsidRPr="00ED504C">
              <w:t>DCPAL</w:t>
            </w:r>
          </w:p>
        </w:tc>
        <w:tc>
          <w:tcPr>
            <w:tcW w:w="1134" w:type="dxa"/>
            <w:shd w:val="clear" w:color="auto" w:fill="F6F9FC"/>
          </w:tcPr>
          <w:p w:rsidR="00F81F0B" w:rsidRPr="00ED504C" w:rsidRDefault="00D03ABC" w:rsidP="00D90887">
            <w:pPr>
              <w:pStyle w:val="Textetableaux"/>
            </w:pPr>
            <w:r>
              <w:t>Mars 2023</w:t>
            </w:r>
          </w:p>
        </w:tc>
        <w:tc>
          <w:tcPr>
            <w:tcW w:w="3570" w:type="dxa"/>
            <w:shd w:val="clear" w:color="auto" w:fill="F6F9FC"/>
          </w:tcPr>
          <w:p w:rsidR="00F81F0B" w:rsidRPr="000F115D" w:rsidRDefault="00C86F31" w:rsidP="006E524B">
            <w:pPr>
              <w:pStyle w:val="pucestableaux"/>
              <w:numPr>
                <w:ilvl w:val="0"/>
                <w:numId w:val="0"/>
              </w:numPr>
              <w:ind w:left="57"/>
            </w:pPr>
            <w:r>
              <w:t>7</w:t>
            </w:r>
            <w:r w:rsidR="00F81F0B" w:rsidRPr="000F115D">
              <w:t>.1.2.1 Nombre de vidéos avec sous-titres</w:t>
            </w:r>
          </w:p>
        </w:tc>
      </w:tr>
      <w:tr w:rsidR="000D4923" w:rsidRPr="00E701A0" w:rsidTr="005E4554">
        <w:trPr>
          <w:trHeight w:val="1318"/>
          <w:jc w:val="center"/>
        </w:trPr>
        <w:tc>
          <w:tcPr>
            <w:tcW w:w="1970" w:type="dxa"/>
            <w:vMerge w:val="restart"/>
            <w:shd w:val="clear" w:color="auto" w:fill="F6F9FC"/>
          </w:tcPr>
          <w:p w:rsidR="000D4923" w:rsidRPr="00E701A0" w:rsidRDefault="00C86F31" w:rsidP="00CD51FB">
            <w:pPr>
              <w:pStyle w:val="Obstaclestableaux"/>
              <w:numPr>
                <w:ilvl w:val="0"/>
                <w:numId w:val="0"/>
              </w:numPr>
              <w:ind w:left="57"/>
              <w:rPr>
                <w:highlight w:val="yellow"/>
              </w:rPr>
            </w:pPr>
            <w:r>
              <w:t>8</w:t>
            </w:r>
            <w:r w:rsidR="000D4923" w:rsidRPr="00ED504C">
              <w:t>. Accessibilité des événements organisés par le Conseil</w:t>
            </w:r>
          </w:p>
        </w:tc>
        <w:tc>
          <w:tcPr>
            <w:tcW w:w="2126" w:type="dxa"/>
            <w:shd w:val="clear" w:color="auto" w:fill="F6F9FC"/>
          </w:tcPr>
          <w:p w:rsidR="000D4923" w:rsidRPr="00E701A0" w:rsidRDefault="00C86F31" w:rsidP="00CD51FB">
            <w:pPr>
              <w:pStyle w:val="Textetableaux"/>
              <w:ind w:left="57"/>
              <w:rPr>
                <w:highlight w:val="yellow"/>
              </w:rPr>
            </w:pPr>
            <w:r>
              <w:t>8</w:t>
            </w:r>
            <w:r w:rsidR="000D4923">
              <w:t>.</w:t>
            </w:r>
            <w:r w:rsidR="000D4923" w:rsidRPr="00ED504C">
              <w:t>1 Assurer la diffusion de la bonne information sur l’accessibilité des lieux</w:t>
            </w:r>
          </w:p>
        </w:tc>
        <w:tc>
          <w:tcPr>
            <w:tcW w:w="3119" w:type="dxa"/>
            <w:shd w:val="clear" w:color="auto" w:fill="F6F9FC"/>
          </w:tcPr>
          <w:p w:rsidR="000D4923" w:rsidRPr="00E701A0" w:rsidRDefault="00C86F31" w:rsidP="006E524B">
            <w:pPr>
              <w:pStyle w:val="pucestableaux"/>
              <w:numPr>
                <w:ilvl w:val="0"/>
                <w:numId w:val="0"/>
              </w:numPr>
              <w:ind w:left="57"/>
              <w:rPr>
                <w:highlight w:val="yellow"/>
              </w:rPr>
            </w:pPr>
            <w:r>
              <w:t>8</w:t>
            </w:r>
            <w:r w:rsidR="000D4923" w:rsidRPr="00ED504C">
              <w:t>.1.1 Inclure l’information sur l’accessibilité dans les différents outils de communication</w:t>
            </w:r>
          </w:p>
        </w:tc>
        <w:tc>
          <w:tcPr>
            <w:tcW w:w="1984" w:type="dxa"/>
            <w:shd w:val="clear" w:color="auto" w:fill="F6F9FC"/>
          </w:tcPr>
          <w:p w:rsidR="000D4923" w:rsidRPr="00ED504C" w:rsidRDefault="000D4923" w:rsidP="00D90887">
            <w:pPr>
              <w:pStyle w:val="Textetableaux"/>
              <w:rPr>
                <w:noProof/>
                <w:lang w:eastAsia="fr-CA"/>
              </w:rPr>
            </w:pPr>
            <w:r w:rsidRPr="00ED504C">
              <w:rPr>
                <w:noProof/>
                <w:lang w:eastAsia="fr-CA"/>
              </w:rPr>
              <w:t>DCPAL</w:t>
            </w:r>
          </w:p>
        </w:tc>
        <w:tc>
          <w:tcPr>
            <w:tcW w:w="1134" w:type="dxa"/>
            <w:shd w:val="clear" w:color="auto" w:fill="F6F9FC"/>
          </w:tcPr>
          <w:p w:rsidR="000D4923" w:rsidRPr="00ED504C" w:rsidRDefault="000D4923" w:rsidP="00D90887">
            <w:pPr>
              <w:pStyle w:val="Textetableaux"/>
            </w:pPr>
            <w:r>
              <w:t>Mars 2023</w:t>
            </w:r>
          </w:p>
        </w:tc>
        <w:tc>
          <w:tcPr>
            <w:tcW w:w="3570" w:type="dxa"/>
            <w:shd w:val="clear" w:color="auto" w:fill="F6F9FC"/>
          </w:tcPr>
          <w:p w:rsidR="000D4923" w:rsidRPr="000F115D" w:rsidRDefault="00C86F31" w:rsidP="006E524B">
            <w:pPr>
              <w:pStyle w:val="pucestableaux"/>
              <w:numPr>
                <w:ilvl w:val="0"/>
                <w:numId w:val="0"/>
              </w:numPr>
              <w:ind w:left="57"/>
            </w:pPr>
            <w:r>
              <w:t>8</w:t>
            </w:r>
            <w:r w:rsidR="000D4923" w:rsidRPr="000F115D">
              <w:t>.1.1.1 Nombre d’outils comportant la mention</w:t>
            </w:r>
          </w:p>
        </w:tc>
      </w:tr>
      <w:tr w:rsidR="000D4923" w:rsidRPr="00E701A0" w:rsidTr="005E4554">
        <w:trPr>
          <w:trHeight w:val="1318"/>
          <w:jc w:val="center"/>
        </w:trPr>
        <w:tc>
          <w:tcPr>
            <w:tcW w:w="1970" w:type="dxa"/>
            <w:vMerge/>
            <w:shd w:val="clear" w:color="auto" w:fill="F6F9FC"/>
          </w:tcPr>
          <w:p w:rsidR="000D4923" w:rsidRPr="00ED504C" w:rsidRDefault="000D4923" w:rsidP="00CD51FB">
            <w:pPr>
              <w:pStyle w:val="Obstaclestableaux"/>
              <w:numPr>
                <w:ilvl w:val="0"/>
                <w:numId w:val="0"/>
              </w:numPr>
              <w:ind w:left="57"/>
            </w:pPr>
          </w:p>
        </w:tc>
        <w:tc>
          <w:tcPr>
            <w:tcW w:w="2126" w:type="dxa"/>
            <w:shd w:val="clear" w:color="auto" w:fill="F6F9FC"/>
          </w:tcPr>
          <w:p w:rsidR="000D4923" w:rsidRPr="00FD1710" w:rsidRDefault="00C86F31" w:rsidP="00CD51FB">
            <w:pPr>
              <w:pStyle w:val="Textetableaux"/>
              <w:ind w:left="57"/>
            </w:pPr>
            <w:r w:rsidRPr="00FD1710">
              <w:t>8</w:t>
            </w:r>
            <w:r w:rsidR="000D4923" w:rsidRPr="00FD1710">
              <w:t>.2. Assurer la sécurité des participant</w:t>
            </w:r>
            <w:r w:rsidR="00FD1710" w:rsidRPr="00FD1710">
              <w:t>(e)</w:t>
            </w:r>
            <w:r w:rsidR="000D4923" w:rsidRPr="00FD1710">
              <w:t>s aux événements organisés par le Conseil</w:t>
            </w:r>
          </w:p>
        </w:tc>
        <w:tc>
          <w:tcPr>
            <w:tcW w:w="3119" w:type="dxa"/>
            <w:shd w:val="clear" w:color="auto" w:fill="F6F9FC"/>
          </w:tcPr>
          <w:p w:rsidR="000D4923" w:rsidRPr="00FD1710" w:rsidRDefault="00C86F31" w:rsidP="006E524B">
            <w:pPr>
              <w:pStyle w:val="pucestableaux"/>
              <w:numPr>
                <w:ilvl w:val="0"/>
                <w:numId w:val="0"/>
              </w:numPr>
              <w:ind w:left="57"/>
            </w:pPr>
            <w:r w:rsidRPr="00FD1710">
              <w:t>8</w:t>
            </w:r>
            <w:r w:rsidR="000D4923" w:rsidRPr="00FD1710">
              <w:t>.2.1 Désigner un</w:t>
            </w:r>
            <w:r w:rsidR="00FD1710" w:rsidRPr="00FD1710">
              <w:t>(e)</w:t>
            </w:r>
            <w:r w:rsidR="000D4923" w:rsidRPr="00FD1710">
              <w:t xml:space="preserve"> accompagnateur</w:t>
            </w:r>
            <w:r w:rsidR="00FD1710" w:rsidRPr="00FD1710">
              <w:t>(-</w:t>
            </w:r>
            <w:proofErr w:type="spellStart"/>
            <w:r w:rsidR="00FD1710" w:rsidRPr="00FD1710">
              <w:t>trice</w:t>
            </w:r>
            <w:proofErr w:type="spellEnd"/>
            <w:r w:rsidR="00FD1710" w:rsidRPr="00FD1710">
              <w:t>)</w:t>
            </w:r>
            <w:r w:rsidR="000D4923" w:rsidRPr="00FD1710">
              <w:t xml:space="preserve"> en cas d’urgence pour chaque personne en ayant besoin</w:t>
            </w:r>
          </w:p>
        </w:tc>
        <w:tc>
          <w:tcPr>
            <w:tcW w:w="1984" w:type="dxa"/>
            <w:shd w:val="clear" w:color="auto" w:fill="F6F9FC"/>
          </w:tcPr>
          <w:p w:rsidR="000D4923" w:rsidRPr="00FD1710" w:rsidRDefault="000D4923" w:rsidP="00D90887">
            <w:pPr>
              <w:pStyle w:val="Textetableaux"/>
              <w:rPr>
                <w:noProof/>
                <w:lang w:eastAsia="fr-CA"/>
              </w:rPr>
            </w:pPr>
            <w:r w:rsidRPr="00FD1710">
              <w:rPr>
                <w:noProof/>
                <w:lang w:eastAsia="fr-CA"/>
              </w:rPr>
              <w:t>DCPAL</w:t>
            </w:r>
          </w:p>
        </w:tc>
        <w:tc>
          <w:tcPr>
            <w:tcW w:w="1134" w:type="dxa"/>
            <w:shd w:val="clear" w:color="auto" w:fill="F6F9FC"/>
          </w:tcPr>
          <w:p w:rsidR="000D4923" w:rsidRPr="00FD1710" w:rsidRDefault="000D4923" w:rsidP="00D90887">
            <w:pPr>
              <w:pStyle w:val="Textetableaux"/>
            </w:pPr>
            <w:r w:rsidRPr="00FD1710">
              <w:t>En continu</w:t>
            </w:r>
          </w:p>
        </w:tc>
        <w:tc>
          <w:tcPr>
            <w:tcW w:w="3570" w:type="dxa"/>
            <w:shd w:val="clear" w:color="auto" w:fill="F6F9FC"/>
          </w:tcPr>
          <w:p w:rsidR="000D4923" w:rsidRPr="00FD1710" w:rsidRDefault="00C86F31" w:rsidP="006E524B">
            <w:pPr>
              <w:pStyle w:val="pucestableaux"/>
              <w:numPr>
                <w:ilvl w:val="0"/>
                <w:numId w:val="0"/>
              </w:numPr>
              <w:ind w:left="57"/>
            </w:pPr>
            <w:r w:rsidRPr="00FD1710">
              <w:t>8</w:t>
            </w:r>
            <w:r w:rsidR="000D4923" w:rsidRPr="00FD1710">
              <w:t>.2.1.1 Nombre d’accompagnateur</w:t>
            </w:r>
            <w:r w:rsidR="00FD1710" w:rsidRPr="00FD1710">
              <w:t>(-</w:t>
            </w:r>
            <w:proofErr w:type="spellStart"/>
            <w:r w:rsidR="00FD1710" w:rsidRPr="00FD1710">
              <w:t>trice</w:t>
            </w:r>
            <w:proofErr w:type="spellEnd"/>
            <w:r w:rsidR="00FD1710" w:rsidRPr="00FD1710">
              <w:t>)</w:t>
            </w:r>
            <w:r w:rsidR="000D4923" w:rsidRPr="00FD1710">
              <w:t>s désigné</w:t>
            </w:r>
            <w:r w:rsidR="00FD1710" w:rsidRPr="00FD1710">
              <w:t>(e)</w:t>
            </w:r>
            <w:r w:rsidR="000D4923" w:rsidRPr="00FD1710">
              <w:t>s</w:t>
            </w:r>
          </w:p>
        </w:tc>
      </w:tr>
      <w:tr w:rsidR="000C19B5" w:rsidRPr="00E701A0" w:rsidTr="005E4554">
        <w:trPr>
          <w:trHeight w:val="1226"/>
          <w:jc w:val="center"/>
        </w:trPr>
        <w:tc>
          <w:tcPr>
            <w:tcW w:w="1970" w:type="dxa"/>
            <w:vMerge w:val="restart"/>
            <w:shd w:val="clear" w:color="auto" w:fill="F6F9FC"/>
          </w:tcPr>
          <w:p w:rsidR="000C19B5" w:rsidRPr="002662A5" w:rsidRDefault="00C86F31" w:rsidP="006E524B">
            <w:pPr>
              <w:pStyle w:val="Obstaclestableaux"/>
              <w:numPr>
                <w:ilvl w:val="0"/>
                <w:numId w:val="0"/>
              </w:numPr>
              <w:ind w:left="57"/>
            </w:pPr>
            <w:r>
              <w:lastRenderedPageBreak/>
              <w:t>9</w:t>
            </w:r>
            <w:r w:rsidR="00E03DD6">
              <w:t>. Accessibilité du site Web</w:t>
            </w:r>
          </w:p>
        </w:tc>
        <w:tc>
          <w:tcPr>
            <w:tcW w:w="2126" w:type="dxa"/>
            <w:vMerge w:val="restart"/>
            <w:shd w:val="clear" w:color="auto" w:fill="F6F9FC"/>
          </w:tcPr>
          <w:p w:rsidR="000C19B5" w:rsidRPr="002662A5" w:rsidRDefault="00C86F31" w:rsidP="006E524B">
            <w:pPr>
              <w:pStyle w:val="Textetableaux"/>
              <w:ind w:left="57"/>
            </w:pPr>
            <w:r>
              <w:t>9</w:t>
            </w:r>
            <w:r w:rsidR="000C19B5">
              <w:t>.</w:t>
            </w:r>
            <w:r w:rsidR="00E03DD6">
              <w:t>1</w:t>
            </w:r>
            <w:r w:rsidR="000C19B5" w:rsidRPr="002662A5">
              <w:t xml:space="preserve"> Améliorer l’accessibilité des documents et des communications</w:t>
            </w:r>
          </w:p>
        </w:tc>
        <w:tc>
          <w:tcPr>
            <w:tcW w:w="3119" w:type="dxa"/>
            <w:shd w:val="clear" w:color="auto" w:fill="F6F9FC"/>
          </w:tcPr>
          <w:p w:rsidR="000C19B5" w:rsidRPr="002662A5" w:rsidRDefault="00C86F31" w:rsidP="00045FC0">
            <w:pPr>
              <w:pStyle w:val="pucestableaux"/>
              <w:numPr>
                <w:ilvl w:val="0"/>
                <w:numId w:val="0"/>
              </w:numPr>
              <w:ind w:left="57"/>
            </w:pPr>
            <w:r w:rsidRPr="00045FC0">
              <w:t>9</w:t>
            </w:r>
            <w:r w:rsidR="000C19B5" w:rsidRPr="00045FC0">
              <w:t xml:space="preserve">.1.1 </w:t>
            </w:r>
            <w:r w:rsidR="0081304E" w:rsidRPr="00045FC0">
              <w:t>Créer</w:t>
            </w:r>
            <w:r w:rsidR="0061327A" w:rsidRPr="00045FC0">
              <w:t xml:space="preserve"> une page</w:t>
            </w:r>
            <w:r w:rsidR="00045FC0" w:rsidRPr="00045FC0">
              <w:t xml:space="preserve"> de ressources à la portée des personnes handicapées</w:t>
            </w:r>
            <w:r w:rsidR="0061327A" w:rsidRPr="00045FC0">
              <w:t xml:space="preserve"> sur le site </w:t>
            </w:r>
            <w:r w:rsidR="00045FC0" w:rsidRPr="00045FC0">
              <w:t>W</w:t>
            </w:r>
            <w:r w:rsidR="0061327A" w:rsidRPr="00045FC0">
              <w:t>eb du</w:t>
            </w:r>
            <w:r w:rsidR="0061327A" w:rsidRPr="0061327A">
              <w:t xml:space="preserve"> Conseil</w:t>
            </w:r>
          </w:p>
        </w:tc>
        <w:tc>
          <w:tcPr>
            <w:tcW w:w="1984" w:type="dxa"/>
            <w:shd w:val="clear" w:color="auto" w:fill="F6F9FC"/>
          </w:tcPr>
          <w:p w:rsidR="000C19B5" w:rsidRPr="002662A5" w:rsidRDefault="000C19B5" w:rsidP="00D90887">
            <w:pPr>
              <w:pStyle w:val="Textetableaux"/>
            </w:pPr>
            <w:r w:rsidRPr="002662A5">
              <w:rPr>
                <w:noProof/>
                <w:lang w:eastAsia="fr-CA"/>
              </w:rPr>
              <w:t>DCPAL</w:t>
            </w:r>
          </w:p>
        </w:tc>
        <w:tc>
          <w:tcPr>
            <w:tcW w:w="1134" w:type="dxa"/>
            <w:shd w:val="clear" w:color="auto" w:fill="F6F9FC"/>
          </w:tcPr>
          <w:p w:rsidR="000C19B5" w:rsidRPr="002662A5" w:rsidRDefault="0061327A" w:rsidP="00D90887">
            <w:pPr>
              <w:pStyle w:val="Textetableaux"/>
            </w:pPr>
            <w:r>
              <w:t>Mars 2023</w:t>
            </w:r>
          </w:p>
        </w:tc>
        <w:tc>
          <w:tcPr>
            <w:tcW w:w="3570" w:type="dxa"/>
            <w:shd w:val="clear" w:color="auto" w:fill="F6F9FC"/>
          </w:tcPr>
          <w:p w:rsidR="000C19B5" w:rsidRPr="000F115D" w:rsidRDefault="00C86F31" w:rsidP="0061327A">
            <w:pPr>
              <w:pStyle w:val="pucestableaux"/>
              <w:numPr>
                <w:ilvl w:val="0"/>
                <w:numId w:val="0"/>
              </w:numPr>
              <w:ind w:left="57"/>
            </w:pPr>
            <w:r>
              <w:t>9</w:t>
            </w:r>
            <w:r w:rsidR="000C19B5" w:rsidRPr="000F115D">
              <w:t xml:space="preserve">.1.1.1 </w:t>
            </w:r>
            <w:r w:rsidR="0061327A" w:rsidRPr="000F115D">
              <w:t xml:space="preserve">Date de mise en ligne </w:t>
            </w:r>
            <w:r w:rsidR="0061327A" w:rsidRPr="00045FC0">
              <w:t xml:space="preserve">de la page </w:t>
            </w:r>
            <w:r w:rsidR="00045FC0" w:rsidRPr="00045FC0">
              <w:t>W</w:t>
            </w:r>
            <w:r w:rsidR="0061327A" w:rsidRPr="00045FC0">
              <w:t>eb</w:t>
            </w:r>
          </w:p>
        </w:tc>
      </w:tr>
      <w:tr w:rsidR="0061327A" w:rsidRPr="003B18EB" w:rsidTr="005E4554">
        <w:trPr>
          <w:trHeight w:val="868"/>
          <w:jc w:val="center"/>
        </w:trPr>
        <w:tc>
          <w:tcPr>
            <w:tcW w:w="1970" w:type="dxa"/>
            <w:vMerge/>
            <w:shd w:val="clear" w:color="auto" w:fill="F6F9FC"/>
          </w:tcPr>
          <w:p w:rsidR="0061327A" w:rsidRPr="00E701A0" w:rsidRDefault="0061327A" w:rsidP="00D90887">
            <w:pPr>
              <w:pStyle w:val="Obstaclestableaux"/>
              <w:rPr>
                <w:highlight w:val="yellow"/>
              </w:rPr>
            </w:pPr>
          </w:p>
        </w:tc>
        <w:tc>
          <w:tcPr>
            <w:tcW w:w="2126" w:type="dxa"/>
            <w:vMerge/>
            <w:shd w:val="clear" w:color="auto" w:fill="F6F9FC"/>
          </w:tcPr>
          <w:p w:rsidR="0061327A" w:rsidRPr="00E701A0" w:rsidRDefault="0061327A" w:rsidP="00D90887">
            <w:pPr>
              <w:pStyle w:val="Textetableaux"/>
              <w:rPr>
                <w:highlight w:val="yellow"/>
              </w:rPr>
            </w:pPr>
          </w:p>
        </w:tc>
        <w:tc>
          <w:tcPr>
            <w:tcW w:w="3119" w:type="dxa"/>
            <w:shd w:val="clear" w:color="auto" w:fill="F6F9FC"/>
          </w:tcPr>
          <w:p w:rsidR="0061327A" w:rsidRPr="00193820" w:rsidRDefault="00C86F31" w:rsidP="008513E8">
            <w:pPr>
              <w:pStyle w:val="pucestableaux"/>
              <w:numPr>
                <w:ilvl w:val="0"/>
                <w:numId w:val="0"/>
              </w:numPr>
              <w:ind w:left="57"/>
            </w:pPr>
            <w:r>
              <w:t>9</w:t>
            </w:r>
            <w:r w:rsidR="0081304E">
              <w:t xml:space="preserve">.1.2 Créer </w:t>
            </w:r>
            <w:r w:rsidR="0061327A" w:rsidRPr="0061327A">
              <w:t xml:space="preserve">une </w:t>
            </w:r>
            <w:r w:rsidR="0061327A" w:rsidRPr="000A4359">
              <w:t>vidéo en Langue des signes québécoise (LSQ) à insérer</w:t>
            </w:r>
            <w:r w:rsidR="0061327A" w:rsidRPr="0061327A">
              <w:t xml:space="preserve"> sur la nouvelle page ressource </w:t>
            </w:r>
            <w:r w:rsidR="0061327A" w:rsidRPr="00F9149F">
              <w:t xml:space="preserve">du site </w:t>
            </w:r>
            <w:r w:rsidR="00F9149F" w:rsidRPr="00F9149F">
              <w:t>W</w:t>
            </w:r>
            <w:r w:rsidR="0061327A" w:rsidRPr="00F9149F">
              <w:t>eb</w:t>
            </w:r>
          </w:p>
        </w:tc>
        <w:tc>
          <w:tcPr>
            <w:tcW w:w="1984" w:type="dxa"/>
            <w:shd w:val="clear" w:color="auto" w:fill="F6F9FC"/>
          </w:tcPr>
          <w:p w:rsidR="0061327A" w:rsidRPr="00193820" w:rsidRDefault="0061327A" w:rsidP="00D90887">
            <w:pPr>
              <w:pStyle w:val="Textetableaux"/>
              <w:rPr>
                <w:noProof/>
                <w:lang w:eastAsia="fr-CA"/>
              </w:rPr>
            </w:pPr>
            <w:r>
              <w:rPr>
                <w:noProof/>
                <w:lang w:eastAsia="fr-CA"/>
              </w:rPr>
              <w:t>DCPAL</w:t>
            </w:r>
          </w:p>
        </w:tc>
        <w:tc>
          <w:tcPr>
            <w:tcW w:w="1134" w:type="dxa"/>
            <w:shd w:val="clear" w:color="auto" w:fill="F6F9FC"/>
          </w:tcPr>
          <w:p w:rsidR="0061327A" w:rsidRDefault="0061327A" w:rsidP="00D90887">
            <w:pPr>
              <w:pStyle w:val="Textetableaux"/>
            </w:pPr>
            <w:r>
              <w:t>Mars 2023</w:t>
            </w:r>
          </w:p>
        </w:tc>
        <w:tc>
          <w:tcPr>
            <w:tcW w:w="3570" w:type="dxa"/>
            <w:shd w:val="clear" w:color="auto" w:fill="F6F9FC"/>
          </w:tcPr>
          <w:p w:rsidR="0061327A" w:rsidRPr="000F115D" w:rsidRDefault="00C86F31" w:rsidP="006E524B">
            <w:pPr>
              <w:pStyle w:val="pucestableaux"/>
              <w:numPr>
                <w:ilvl w:val="0"/>
                <w:numId w:val="0"/>
              </w:numPr>
              <w:ind w:left="57"/>
            </w:pPr>
            <w:r>
              <w:t>9</w:t>
            </w:r>
            <w:r w:rsidR="0061327A" w:rsidRPr="000F115D">
              <w:t>.1.2.1 Date de mise en ligne de la vidéo</w:t>
            </w:r>
          </w:p>
        </w:tc>
      </w:tr>
      <w:tr w:rsidR="000C19B5" w:rsidRPr="003B18EB" w:rsidTr="005E4554">
        <w:trPr>
          <w:trHeight w:val="868"/>
          <w:jc w:val="center"/>
        </w:trPr>
        <w:tc>
          <w:tcPr>
            <w:tcW w:w="1970" w:type="dxa"/>
            <w:vMerge/>
            <w:shd w:val="clear" w:color="auto" w:fill="F6F9FC"/>
          </w:tcPr>
          <w:p w:rsidR="000C19B5" w:rsidRPr="00E701A0" w:rsidRDefault="000C19B5" w:rsidP="00D90887">
            <w:pPr>
              <w:pStyle w:val="Obstaclestableaux"/>
              <w:rPr>
                <w:highlight w:val="yellow"/>
              </w:rPr>
            </w:pPr>
          </w:p>
        </w:tc>
        <w:tc>
          <w:tcPr>
            <w:tcW w:w="2126" w:type="dxa"/>
            <w:vMerge/>
            <w:shd w:val="clear" w:color="auto" w:fill="F6F9FC"/>
          </w:tcPr>
          <w:p w:rsidR="000C19B5" w:rsidRPr="00E701A0" w:rsidRDefault="000C19B5" w:rsidP="00D90887">
            <w:pPr>
              <w:pStyle w:val="Textetableaux"/>
              <w:rPr>
                <w:highlight w:val="yellow"/>
              </w:rPr>
            </w:pPr>
          </w:p>
        </w:tc>
        <w:tc>
          <w:tcPr>
            <w:tcW w:w="3119" w:type="dxa"/>
            <w:shd w:val="clear" w:color="auto" w:fill="F6F9FC"/>
          </w:tcPr>
          <w:p w:rsidR="000C19B5" w:rsidRPr="00193820" w:rsidRDefault="00C86F31" w:rsidP="0061327A">
            <w:pPr>
              <w:pStyle w:val="pucestableaux"/>
              <w:numPr>
                <w:ilvl w:val="0"/>
                <w:numId w:val="0"/>
              </w:numPr>
              <w:ind w:left="57"/>
            </w:pPr>
            <w:r>
              <w:t>9</w:t>
            </w:r>
            <w:r w:rsidR="000C19B5" w:rsidRPr="00193820">
              <w:t>.1.</w:t>
            </w:r>
            <w:r w:rsidR="0061327A" w:rsidRPr="0061327A">
              <w:t>3</w:t>
            </w:r>
            <w:r w:rsidR="000C19B5" w:rsidRPr="0061327A">
              <w:t xml:space="preserve"> Formation </w:t>
            </w:r>
            <w:r w:rsidR="00686BF0" w:rsidRPr="0061327A">
              <w:t xml:space="preserve">sur le sujet de l’accessibilité </w:t>
            </w:r>
            <w:r w:rsidR="00DD6203" w:rsidRPr="0061327A">
              <w:t>des documents</w:t>
            </w:r>
          </w:p>
        </w:tc>
        <w:tc>
          <w:tcPr>
            <w:tcW w:w="1984" w:type="dxa"/>
            <w:shd w:val="clear" w:color="auto" w:fill="F6F9FC"/>
          </w:tcPr>
          <w:p w:rsidR="000C19B5" w:rsidRPr="00193820" w:rsidRDefault="0081304E" w:rsidP="00D90887">
            <w:pPr>
              <w:pStyle w:val="Textetableaux"/>
              <w:rPr>
                <w:noProof/>
                <w:lang w:eastAsia="fr-CA"/>
              </w:rPr>
            </w:pPr>
            <w:r>
              <w:rPr>
                <w:noProof/>
                <w:lang w:eastAsia="fr-CA"/>
              </w:rPr>
              <w:t>DCPAL</w:t>
            </w:r>
          </w:p>
        </w:tc>
        <w:tc>
          <w:tcPr>
            <w:tcW w:w="1134" w:type="dxa"/>
            <w:shd w:val="clear" w:color="auto" w:fill="F6F9FC"/>
          </w:tcPr>
          <w:p w:rsidR="000C19B5" w:rsidRPr="00193820" w:rsidRDefault="00723EA0" w:rsidP="00D90887">
            <w:pPr>
              <w:pStyle w:val="Textetableaux"/>
            </w:pPr>
            <w:r>
              <w:t>Mars 2023</w:t>
            </w:r>
          </w:p>
        </w:tc>
        <w:tc>
          <w:tcPr>
            <w:tcW w:w="3570" w:type="dxa"/>
            <w:shd w:val="clear" w:color="auto" w:fill="F6F9FC"/>
          </w:tcPr>
          <w:p w:rsidR="000C19B5" w:rsidRPr="0032704B" w:rsidRDefault="00C86F31" w:rsidP="006E524B">
            <w:pPr>
              <w:pStyle w:val="pucestableaux"/>
              <w:numPr>
                <w:ilvl w:val="0"/>
                <w:numId w:val="0"/>
              </w:numPr>
              <w:ind w:left="57"/>
              <w:rPr>
                <w:highlight w:val="green"/>
              </w:rPr>
            </w:pPr>
            <w:r>
              <w:t>9</w:t>
            </w:r>
            <w:r w:rsidR="000C19B5" w:rsidRPr="000F115D">
              <w:t>.1.</w:t>
            </w:r>
            <w:r w:rsidR="000A4359">
              <w:t>3</w:t>
            </w:r>
            <w:r w:rsidR="000C19B5" w:rsidRPr="000F115D">
              <w:t>.1 Date et titre de la formation</w:t>
            </w:r>
          </w:p>
        </w:tc>
      </w:tr>
      <w:permEnd w:id="1708816140"/>
    </w:tbl>
    <w:p w:rsidR="00EC0821" w:rsidRDefault="00EC0821" w:rsidP="007F674E">
      <w:pPr>
        <w:ind w:left="0"/>
      </w:pPr>
    </w:p>
    <w:sectPr w:rsidR="00EC0821" w:rsidSect="0026789A">
      <w:footerReference w:type="default" r:id="rId15"/>
      <w:pgSz w:w="15840" w:h="12240" w:orient="landscape" w:code="1"/>
      <w:pgMar w:top="1440" w:right="1440" w:bottom="1134"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AD" w:rsidRDefault="005443AD" w:rsidP="00EE0EA4">
      <w:pPr>
        <w:spacing w:before="0" w:after="0" w:line="240" w:lineRule="auto"/>
      </w:pPr>
      <w:r>
        <w:separator/>
      </w:r>
    </w:p>
  </w:endnote>
  <w:endnote w:type="continuationSeparator" w:id="0">
    <w:p w:rsidR="005443AD" w:rsidRDefault="005443AD" w:rsidP="00EE0E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C9" w:rsidRPr="00263BD9" w:rsidRDefault="00C831C9" w:rsidP="00D90887">
    <w:pPr>
      <w:pStyle w:val="pagination"/>
    </w:pPr>
    <w:r w:rsidRPr="00263BD9">
      <w:t xml:space="preserve">PLAN D’ACTION ANNUEL À L’ÉGARD DES </w:t>
    </w:r>
    <w:r>
      <w:t xml:space="preserve">PERSONNES HANDICAPÉES </w:t>
    </w:r>
    <w:r w:rsidRPr="00263BD9">
      <w:t xml:space="preserve">DU CONSEIL DES ARTS ET DES </w:t>
    </w:r>
    <w:r w:rsidRPr="00FB0081">
      <w:t>LETTREs du québec</w:t>
    </w:r>
    <w:r>
      <w:t> </w:t>
    </w:r>
    <w:r w:rsidRPr="00263BD9">
      <w:t>–20</w:t>
    </w:r>
    <w:r>
      <w:t>22</w:t>
    </w:r>
    <w:r w:rsidRPr="00263BD9">
      <w:t>-</w:t>
    </w:r>
    <w:r>
      <w:t>2023</w:t>
    </w:r>
    <w:r w:rsidRPr="00263BD9">
      <w:tab/>
    </w:r>
    <w:r w:rsidRPr="00263BD9">
      <w:fldChar w:fldCharType="begin"/>
    </w:r>
    <w:r w:rsidRPr="00263BD9">
      <w:instrText>PAGE   \* MERGEFORMAT</w:instrText>
    </w:r>
    <w:r w:rsidRPr="00263BD9">
      <w:fldChar w:fldCharType="separate"/>
    </w:r>
    <w:r w:rsidR="00ED1CD8">
      <w:rPr>
        <w:noProof/>
      </w:rPr>
      <w:t>4</w:t>
    </w:r>
    <w:r w:rsidRPr="00263B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C9" w:rsidRPr="005B40A3" w:rsidRDefault="00C831C9" w:rsidP="00D90887">
    <w:pPr>
      <w:pStyle w:val="pagination2"/>
    </w:pPr>
    <w:r w:rsidRPr="00263BD9">
      <w:t xml:space="preserve">PLAN D’ACTION ANNUEL À L’ÉGARD DES </w:t>
    </w:r>
    <w:r>
      <w:t xml:space="preserve">PERSONNES HANDICAPÉES </w:t>
    </w:r>
    <w:r w:rsidRPr="00263BD9">
      <w:t xml:space="preserve">DU CONSEIL DES ARTS ET DES </w:t>
    </w:r>
    <w:r w:rsidRPr="00FB0081">
      <w:t>LETTREs du québec</w:t>
    </w:r>
    <w:r w:rsidRPr="005B40A3">
      <w:t xml:space="preserve"> </w:t>
    </w:r>
    <w:r>
      <w:t>– 2022-2023</w:t>
    </w:r>
    <w:r w:rsidRPr="005B40A3">
      <w:tab/>
    </w:r>
    <w:r w:rsidRPr="005B40A3">
      <w:fldChar w:fldCharType="begin"/>
    </w:r>
    <w:r w:rsidRPr="005B40A3">
      <w:instrText>PAGE   \* MERGEFORMAT</w:instrText>
    </w:r>
    <w:r w:rsidRPr="005B40A3">
      <w:fldChar w:fldCharType="separate"/>
    </w:r>
    <w:r w:rsidR="00ED1CD8" w:rsidRPr="00ED1CD8">
      <w:rPr>
        <w:noProof/>
        <w:lang w:val="fr-FR"/>
      </w:rPr>
      <w:t>22</w:t>
    </w:r>
    <w:r w:rsidRPr="005B40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AD" w:rsidRDefault="005443AD" w:rsidP="00EE0EA4">
      <w:pPr>
        <w:spacing w:before="0" w:after="0" w:line="240" w:lineRule="auto"/>
      </w:pPr>
      <w:r>
        <w:separator/>
      </w:r>
    </w:p>
  </w:footnote>
  <w:footnote w:type="continuationSeparator" w:id="0">
    <w:p w:rsidR="005443AD" w:rsidRDefault="005443AD" w:rsidP="00EE0E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C9" w:rsidRPr="00B977CC" w:rsidRDefault="00C831C9" w:rsidP="00D90887">
    <w:pPr>
      <w:pStyle w:val="En-tte"/>
    </w:pPr>
    <w:r>
      <w:rPr>
        <w:noProof/>
        <w:lang w:eastAsia="fr-CA"/>
      </w:rPr>
      <w:drawing>
        <wp:inline distT="0" distB="0" distL="0" distR="0" wp14:anchorId="344FFFD8" wp14:editId="7C16CFFE">
          <wp:extent cx="2106000" cy="871200"/>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q_cya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6000" cy="871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C9" w:rsidRPr="00B977CC" w:rsidRDefault="00C831C9" w:rsidP="00223EDF">
    <w:pPr>
      <w:pStyle w:val="En-tte"/>
      <w:spacing w:after="60"/>
    </w:pPr>
    <w:r>
      <w:rPr>
        <w:noProof/>
        <w:lang w:eastAsia="fr-CA"/>
      </w:rPr>
      <w:drawing>
        <wp:inline distT="0" distB="0" distL="0" distR="0" wp14:anchorId="12362AE7" wp14:editId="43189B7C">
          <wp:extent cx="1742400"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_cya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24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A12"/>
    <w:multiLevelType w:val="hybridMultilevel"/>
    <w:tmpl w:val="43AEE6B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40446D5"/>
    <w:multiLevelType w:val="hybridMultilevel"/>
    <w:tmpl w:val="56C06138"/>
    <w:lvl w:ilvl="0" w:tplc="9098BD36">
      <w:start w:val="1"/>
      <w:numFmt w:val="bullet"/>
      <w:lvlText w:val=""/>
      <w:lvlJc w:val="left"/>
      <w:pPr>
        <w:ind w:left="720" w:hanging="360"/>
      </w:pPr>
      <w:rPr>
        <w:rFonts w:ascii="Symbol" w:hAnsi="Symbol" w:hint="default"/>
      </w:rPr>
    </w:lvl>
    <w:lvl w:ilvl="1" w:tplc="E3C2207C">
      <w:numFmt w:val="bullet"/>
      <w:lvlText w:val="-"/>
      <w:lvlJc w:val="left"/>
      <w:pPr>
        <w:ind w:left="1440" w:hanging="360"/>
      </w:pPr>
      <w:rPr>
        <w:rFonts w:ascii="Arial" w:eastAsia="Calibri"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9063A3"/>
    <w:multiLevelType w:val="hybridMultilevel"/>
    <w:tmpl w:val="47D87B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6C4ABA"/>
    <w:multiLevelType w:val="multilevel"/>
    <w:tmpl w:val="1DF2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84388"/>
    <w:multiLevelType w:val="hybridMultilevel"/>
    <w:tmpl w:val="A9A21D36"/>
    <w:lvl w:ilvl="0" w:tplc="13701B4C">
      <w:start w:val="1"/>
      <w:numFmt w:val="decimal"/>
      <w:pStyle w:val="Obstaclestableaux"/>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44A324C"/>
    <w:multiLevelType w:val="hybridMultilevel"/>
    <w:tmpl w:val="A4CCAB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4D7387"/>
    <w:multiLevelType w:val="hybridMultilevel"/>
    <w:tmpl w:val="A06265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2E0935"/>
    <w:multiLevelType w:val="hybridMultilevel"/>
    <w:tmpl w:val="35F0B992"/>
    <w:lvl w:ilvl="0" w:tplc="CB52A376">
      <w:start w:val="1"/>
      <w:numFmt w:val="decimal"/>
      <w:pStyle w:val="Titre1"/>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9AB0FDF"/>
    <w:multiLevelType w:val="hybridMultilevel"/>
    <w:tmpl w:val="6EDAFC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39B807D6"/>
    <w:multiLevelType w:val="hybridMultilevel"/>
    <w:tmpl w:val="FC00196C"/>
    <w:lvl w:ilvl="0" w:tplc="0248E0DA">
      <w:start w:val="1"/>
      <w:numFmt w:val="bullet"/>
      <w:pStyle w:val="pucestableaux"/>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E795E15"/>
    <w:multiLevelType w:val="multilevel"/>
    <w:tmpl w:val="2E34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94606"/>
    <w:multiLevelType w:val="multilevel"/>
    <w:tmpl w:val="0FEAD2A8"/>
    <w:lvl w:ilvl="0">
      <w:start w:val="4"/>
      <w:numFmt w:val="decimal"/>
      <w:lvlText w:val="%1"/>
      <w:lvlJc w:val="left"/>
      <w:pPr>
        <w:ind w:left="555" w:hanging="555"/>
      </w:pPr>
      <w:rPr>
        <w:rFonts w:hint="default"/>
      </w:rPr>
    </w:lvl>
    <w:lvl w:ilvl="1">
      <w:start w:val="1"/>
      <w:numFmt w:val="decimal"/>
      <w:lvlText w:val="%1.%2"/>
      <w:lvlJc w:val="left"/>
      <w:pPr>
        <w:ind w:left="649" w:hanging="555"/>
      </w:pPr>
      <w:rPr>
        <w:rFonts w:hint="default"/>
      </w:rPr>
    </w:lvl>
    <w:lvl w:ilvl="2">
      <w:start w:val="2"/>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2" w15:restartNumberingAfterBreak="0">
    <w:nsid w:val="44F77B2D"/>
    <w:multiLevelType w:val="hybridMultilevel"/>
    <w:tmpl w:val="0680CCFE"/>
    <w:lvl w:ilvl="0" w:tplc="F754E594">
      <w:start w:val="1"/>
      <w:numFmt w:val="decimal"/>
      <w:lvlText w:val="%1."/>
      <w:lvlJc w:val="left"/>
      <w:pPr>
        <w:ind w:left="422" w:hanging="360"/>
      </w:pPr>
      <w:rPr>
        <w:rFonts w:hint="default"/>
      </w:rPr>
    </w:lvl>
    <w:lvl w:ilvl="1" w:tplc="0C0C0019" w:tentative="1">
      <w:start w:val="1"/>
      <w:numFmt w:val="lowerLetter"/>
      <w:lvlText w:val="%2."/>
      <w:lvlJc w:val="left"/>
      <w:pPr>
        <w:ind w:left="1142" w:hanging="360"/>
      </w:pPr>
    </w:lvl>
    <w:lvl w:ilvl="2" w:tplc="0C0C001B" w:tentative="1">
      <w:start w:val="1"/>
      <w:numFmt w:val="lowerRoman"/>
      <w:lvlText w:val="%3."/>
      <w:lvlJc w:val="right"/>
      <w:pPr>
        <w:ind w:left="1862" w:hanging="180"/>
      </w:pPr>
    </w:lvl>
    <w:lvl w:ilvl="3" w:tplc="0C0C000F" w:tentative="1">
      <w:start w:val="1"/>
      <w:numFmt w:val="decimal"/>
      <w:lvlText w:val="%4."/>
      <w:lvlJc w:val="left"/>
      <w:pPr>
        <w:ind w:left="2582" w:hanging="360"/>
      </w:pPr>
    </w:lvl>
    <w:lvl w:ilvl="4" w:tplc="0C0C0019" w:tentative="1">
      <w:start w:val="1"/>
      <w:numFmt w:val="lowerLetter"/>
      <w:lvlText w:val="%5."/>
      <w:lvlJc w:val="left"/>
      <w:pPr>
        <w:ind w:left="3302" w:hanging="360"/>
      </w:pPr>
    </w:lvl>
    <w:lvl w:ilvl="5" w:tplc="0C0C001B" w:tentative="1">
      <w:start w:val="1"/>
      <w:numFmt w:val="lowerRoman"/>
      <w:lvlText w:val="%6."/>
      <w:lvlJc w:val="right"/>
      <w:pPr>
        <w:ind w:left="4022" w:hanging="180"/>
      </w:pPr>
    </w:lvl>
    <w:lvl w:ilvl="6" w:tplc="0C0C000F" w:tentative="1">
      <w:start w:val="1"/>
      <w:numFmt w:val="decimal"/>
      <w:lvlText w:val="%7."/>
      <w:lvlJc w:val="left"/>
      <w:pPr>
        <w:ind w:left="4742" w:hanging="360"/>
      </w:pPr>
    </w:lvl>
    <w:lvl w:ilvl="7" w:tplc="0C0C0019" w:tentative="1">
      <w:start w:val="1"/>
      <w:numFmt w:val="lowerLetter"/>
      <w:lvlText w:val="%8."/>
      <w:lvlJc w:val="left"/>
      <w:pPr>
        <w:ind w:left="5462" w:hanging="360"/>
      </w:pPr>
    </w:lvl>
    <w:lvl w:ilvl="8" w:tplc="0C0C001B" w:tentative="1">
      <w:start w:val="1"/>
      <w:numFmt w:val="lowerRoman"/>
      <w:lvlText w:val="%9."/>
      <w:lvlJc w:val="right"/>
      <w:pPr>
        <w:ind w:left="6182" w:hanging="180"/>
      </w:pPr>
    </w:lvl>
  </w:abstractNum>
  <w:abstractNum w:abstractNumId="13" w15:restartNumberingAfterBreak="0">
    <w:nsid w:val="49DF3895"/>
    <w:multiLevelType w:val="hybridMultilevel"/>
    <w:tmpl w:val="53567F96"/>
    <w:lvl w:ilvl="0" w:tplc="9098BD36">
      <w:start w:val="1"/>
      <w:numFmt w:val="bullet"/>
      <w:pStyle w:val="puces"/>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06F6B48"/>
    <w:multiLevelType w:val="hybridMultilevel"/>
    <w:tmpl w:val="E01C187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643752CC"/>
    <w:multiLevelType w:val="hybridMultilevel"/>
    <w:tmpl w:val="5ED0C3D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77147E2F"/>
    <w:multiLevelType w:val="multilevel"/>
    <w:tmpl w:val="6B7E2214"/>
    <w:lvl w:ilvl="0">
      <w:start w:val="1"/>
      <w:numFmt w:val="decimal"/>
      <w:lvlText w:val="%1"/>
      <w:lvlJc w:val="left"/>
      <w:pPr>
        <w:ind w:left="360" w:hanging="360"/>
      </w:pPr>
      <w:rPr>
        <w:rFonts w:hint="default"/>
      </w:rPr>
    </w:lvl>
    <w:lvl w:ilvl="1">
      <w:start w:val="1"/>
      <w:numFmt w:val="decimal"/>
      <w:lvlText w:val="%1.%2"/>
      <w:lvlJc w:val="left"/>
      <w:pPr>
        <w:ind w:left="422" w:hanging="360"/>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968" w:hanging="72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452" w:hanging="108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1936" w:hanging="1440"/>
      </w:pPr>
      <w:rPr>
        <w:rFonts w:hint="default"/>
      </w:rPr>
    </w:lvl>
  </w:abstractNum>
  <w:abstractNum w:abstractNumId="17" w15:restartNumberingAfterBreak="0">
    <w:nsid w:val="7D41676E"/>
    <w:multiLevelType w:val="hybridMultilevel"/>
    <w:tmpl w:val="6BE48B0A"/>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num w:numId="1">
    <w:abstractNumId w:val="13"/>
  </w:num>
  <w:num w:numId="2">
    <w:abstractNumId w:val="7"/>
  </w:num>
  <w:num w:numId="3">
    <w:abstractNumId w:val="1"/>
  </w:num>
  <w:num w:numId="4">
    <w:abstractNumId w:val="9"/>
  </w:num>
  <w:num w:numId="5">
    <w:abstractNumId w:val="4"/>
  </w:num>
  <w:num w:numId="6">
    <w:abstractNumId w:val="4"/>
    <w:lvlOverride w:ilvl="0">
      <w:startOverride w:val="1"/>
    </w:lvlOverride>
  </w:num>
  <w:num w:numId="7">
    <w:abstractNumId w:val="4"/>
    <w:lvlOverride w:ilvl="0">
      <w:startOverride w:val="1"/>
    </w:lvlOverride>
  </w:num>
  <w:num w:numId="8">
    <w:abstractNumId w:val="8"/>
  </w:num>
  <w:num w:numId="9">
    <w:abstractNumId w:val="10"/>
  </w:num>
  <w:num w:numId="10">
    <w:abstractNumId w:val="17"/>
  </w:num>
  <w:num w:numId="11">
    <w:abstractNumId w:val="3"/>
  </w:num>
  <w:num w:numId="12">
    <w:abstractNumId w:val="16"/>
  </w:num>
  <w:num w:numId="13">
    <w:abstractNumId w:val="4"/>
    <w:lvlOverride w:ilvl="0">
      <w:startOverride w:val="1"/>
    </w:lvlOverride>
  </w:num>
  <w:num w:numId="14">
    <w:abstractNumId w:val="12"/>
  </w:num>
  <w:num w:numId="15">
    <w:abstractNumId w:val="15"/>
  </w:num>
  <w:num w:numId="16">
    <w:abstractNumId w:val="14"/>
  </w:num>
  <w:num w:numId="17">
    <w:abstractNumId w:val="0"/>
  </w:num>
  <w:num w:numId="18">
    <w:abstractNumId w:val="11"/>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A4"/>
    <w:rsid w:val="000000F0"/>
    <w:rsid w:val="00000E14"/>
    <w:rsid w:val="0000401F"/>
    <w:rsid w:val="00004E45"/>
    <w:rsid w:val="00006D8F"/>
    <w:rsid w:val="000114A6"/>
    <w:rsid w:val="00011A1D"/>
    <w:rsid w:val="0001316F"/>
    <w:rsid w:val="00013AE3"/>
    <w:rsid w:val="00013FCC"/>
    <w:rsid w:val="00014273"/>
    <w:rsid w:val="00022979"/>
    <w:rsid w:val="00022A66"/>
    <w:rsid w:val="000261E6"/>
    <w:rsid w:val="000300AE"/>
    <w:rsid w:val="00033B5D"/>
    <w:rsid w:val="00035B34"/>
    <w:rsid w:val="0003768B"/>
    <w:rsid w:val="00041CAD"/>
    <w:rsid w:val="00041E83"/>
    <w:rsid w:val="00045FC0"/>
    <w:rsid w:val="0005678A"/>
    <w:rsid w:val="00060724"/>
    <w:rsid w:val="000613B8"/>
    <w:rsid w:val="00061F92"/>
    <w:rsid w:val="000638BD"/>
    <w:rsid w:val="00064D34"/>
    <w:rsid w:val="000701A3"/>
    <w:rsid w:val="0008005A"/>
    <w:rsid w:val="00080A7E"/>
    <w:rsid w:val="00080EB5"/>
    <w:rsid w:val="00081D86"/>
    <w:rsid w:val="00082911"/>
    <w:rsid w:val="000837E2"/>
    <w:rsid w:val="00085684"/>
    <w:rsid w:val="000862CE"/>
    <w:rsid w:val="00087FBA"/>
    <w:rsid w:val="00091928"/>
    <w:rsid w:val="00091ABB"/>
    <w:rsid w:val="00092D64"/>
    <w:rsid w:val="00093B52"/>
    <w:rsid w:val="00093FBE"/>
    <w:rsid w:val="00097B14"/>
    <w:rsid w:val="000A2061"/>
    <w:rsid w:val="000A26BF"/>
    <w:rsid w:val="000A3D41"/>
    <w:rsid w:val="000A4359"/>
    <w:rsid w:val="000A4394"/>
    <w:rsid w:val="000A4BC3"/>
    <w:rsid w:val="000A6DA5"/>
    <w:rsid w:val="000B0D2E"/>
    <w:rsid w:val="000B27EC"/>
    <w:rsid w:val="000B3756"/>
    <w:rsid w:val="000C19B5"/>
    <w:rsid w:val="000C5B0A"/>
    <w:rsid w:val="000C5F3D"/>
    <w:rsid w:val="000C7D32"/>
    <w:rsid w:val="000D1CE4"/>
    <w:rsid w:val="000D4923"/>
    <w:rsid w:val="000D4F1A"/>
    <w:rsid w:val="000D6D9B"/>
    <w:rsid w:val="000E09F8"/>
    <w:rsid w:val="000E22BC"/>
    <w:rsid w:val="000E3B39"/>
    <w:rsid w:val="000E502B"/>
    <w:rsid w:val="000F115D"/>
    <w:rsid w:val="000F2F0B"/>
    <w:rsid w:val="000F5068"/>
    <w:rsid w:val="00105B5C"/>
    <w:rsid w:val="00105E24"/>
    <w:rsid w:val="0011099D"/>
    <w:rsid w:val="0011636F"/>
    <w:rsid w:val="00121722"/>
    <w:rsid w:val="00127360"/>
    <w:rsid w:val="001341D4"/>
    <w:rsid w:val="00136CA2"/>
    <w:rsid w:val="00140059"/>
    <w:rsid w:val="0015103E"/>
    <w:rsid w:val="001536DC"/>
    <w:rsid w:val="00155DC5"/>
    <w:rsid w:val="001619B3"/>
    <w:rsid w:val="00162D51"/>
    <w:rsid w:val="00163E17"/>
    <w:rsid w:val="00165C95"/>
    <w:rsid w:val="00171B92"/>
    <w:rsid w:val="001745C4"/>
    <w:rsid w:val="0017635A"/>
    <w:rsid w:val="0017649F"/>
    <w:rsid w:val="00176AE3"/>
    <w:rsid w:val="001830AC"/>
    <w:rsid w:val="00183769"/>
    <w:rsid w:val="00186088"/>
    <w:rsid w:val="00193820"/>
    <w:rsid w:val="001949E0"/>
    <w:rsid w:val="00194C86"/>
    <w:rsid w:val="001956E4"/>
    <w:rsid w:val="001A095B"/>
    <w:rsid w:val="001A0BE7"/>
    <w:rsid w:val="001A0E3D"/>
    <w:rsid w:val="001A199C"/>
    <w:rsid w:val="001A5921"/>
    <w:rsid w:val="001A60E2"/>
    <w:rsid w:val="001B2515"/>
    <w:rsid w:val="001B36A6"/>
    <w:rsid w:val="001B3985"/>
    <w:rsid w:val="001B4946"/>
    <w:rsid w:val="001B6217"/>
    <w:rsid w:val="001D68A5"/>
    <w:rsid w:val="001D78DA"/>
    <w:rsid w:val="001E077D"/>
    <w:rsid w:val="001E2663"/>
    <w:rsid w:val="001E4B1B"/>
    <w:rsid w:val="001E5C4B"/>
    <w:rsid w:val="001F2964"/>
    <w:rsid w:val="001F30E0"/>
    <w:rsid w:val="001F4ED8"/>
    <w:rsid w:val="001F506D"/>
    <w:rsid w:val="001F656C"/>
    <w:rsid w:val="001F7A37"/>
    <w:rsid w:val="00203F81"/>
    <w:rsid w:val="00205575"/>
    <w:rsid w:val="002073CD"/>
    <w:rsid w:val="00210FDF"/>
    <w:rsid w:val="0021151E"/>
    <w:rsid w:val="00213DE1"/>
    <w:rsid w:val="002149FC"/>
    <w:rsid w:val="00216C57"/>
    <w:rsid w:val="00223EDF"/>
    <w:rsid w:val="00224C35"/>
    <w:rsid w:val="0022728D"/>
    <w:rsid w:val="00233E7D"/>
    <w:rsid w:val="002351AC"/>
    <w:rsid w:val="002449D5"/>
    <w:rsid w:val="0024570F"/>
    <w:rsid w:val="00245A61"/>
    <w:rsid w:val="002469C4"/>
    <w:rsid w:val="002522F7"/>
    <w:rsid w:val="00252B7E"/>
    <w:rsid w:val="00254B0C"/>
    <w:rsid w:val="00254C3F"/>
    <w:rsid w:val="0025712C"/>
    <w:rsid w:val="0026256A"/>
    <w:rsid w:val="00262EE1"/>
    <w:rsid w:val="00264AC5"/>
    <w:rsid w:val="002662A5"/>
    <w:rsid w:val="0026789A"/>
    <w:rsid w:val="002733D1"/>
    <w:rsid w:val="00273881"/>
    <w:rsid w:val="00282D4B"/>
    <w:rsid w:val="002856C6"/>
    <w:rsid w:val="00285BAE"/>
    <w:rsid w:val="00285BE7"/>
    <w:rsid w:val="002904EF"/>
    <w:rsid w:val="00290BC8"/>
    <w:rsid w:val="0029600B"/>
    <w:rsid w:val="002970AC"/>
    <w:rsid w:val="002A0449"/>
    <w:rsid w:val="002A1743"/>
    <w:rsid w:val="002A24D0"/>
    <w:rsid w:val="002A485A"/>
    <w:rsid w:val="002A4B95"/>
    <w:rsid w:val="002A6F5E"/>
    <w:rsid w:val="002B014C"/>
    <w:rsid w:val="002B2C6E"/>
    <w:rsid w:val="002B30F7"/>
    <w:rsid w:val="002B501E"/>
    <w:rsid w:val="002B5755"/>
    <w:rsid w:val="002C0883"/>
    <w:rsid w:val="002C1FF4"/>
    <w:rsid w:val="002C23CD"/>
    <w:rsid w:val="002C2D80"/>
    <w:rsid w:val="002C7115"/>
    <w:rsid w:val="002D1B3F"/>
    <w:rsid w:val="002D1F1F"/>
    <w:rsid w:val="002D3526"/>
    <w:rsid w:val="002D6389"/>
    <w:rsid w:val="002D6740"/>
    <w:rsid w:val="002D6B34"/>
    <w:rsid w:val="002D7DA1"/>
    <w:rsid w:val="002E0F5E"/>
    <w:rsid w:val="002E2438"/>
    <w:rsid w:val="002E6F15"/>
    <w:rsid w:val="002F0F4E"/>
    <w:rsid w:val="002F3B1D"/>
    <w:rsid w:val="002F3D31"/>
    <w:rsid w:val="002F49AF"/>
    <w:rsid w:val="002F707B"/>
    <w:rsid w:val="002F7BBE"/>
    <w:rsid w:val="00302FD0"/>
    <w:rsid w:val="00314063"/>
    <w:rsid w:val="003153C8"/>
    <w:rsid w:val="00316602"/>
    <w:rsid w:val="00316F7F"/>
    <w:rsid w:val="003173F0"/>
    <w:rsid w:val="00321B17"/>
    <w:rsid w:val="00325111"/>
    <w:rsid w:val="0032585A"/>
    <w:rsid w:val="0032704B"/>
    <w:rsid w:val="00327ABF"/>
    <w:rsid w:val="00332A72"/>
    <w:rsid w:val="003332C8"/>
    <w:rsid w:val="00335CD6"/>
    <w:rsid w:val="00341683"/>
    <w:rsid w:val="00341910"/>
    <w:rsid w:val="00344848"/>
    <w:rsid w:val="003455C9"/>
    <w:rsid w:val="003455D4"/>
    <w:rsid w:val="0035241C"/>
    <w:rsid w:val="00352630"/>
    <w:rsid w:val="003600A7"/>
    <w:rsid w:val="003616BB"/>
    <w:rsid w:val="0036231E"/>
    <w:rsid w:val="0036241F"/>
    <w:rsid w:val="00363531"/>
    <w:rsid w:val="00363CCF"/>
    <w:rsid w:val="00364948"/>
    <w:rsid w:val="00371C54"/>
    <w:rsid w:val="00371CE9"/>
    <w:rsid w:val="00372B9B"/>
    <w:rsid w:val="00373476"/>
    <w:rsid w:val="00380FA9"/>
    <w:rsid w:val="003839CB"/>
    <w:rsid w:val="00383F1D"/>
    <w:rsid w:val="0038542E"/>
    <w:rsid w:val="003862AE"/>
    <w:rsid w:val="003868F5"/>
    <w:rsid w:val="00386EB9"/>
    <w:rsid w:val="00391858"/>
    <w:rsid w:val="00393EEB"/>
    <w:rsid w:val="0039439D"/>
    <w:rsid w:val="0039641E"/>
    <w:rsid w:val="003A050C"/>
    <w:rsid w:val="003A4FEB"/>
    <w:rsid w:val="003A6B19"/>
    <w:rsid w:val="003B245E"/>
    <w:rsid w:val="003B5BC3"/>
    <w:rsid w:val="003B643E"/>
    <w:rsid w:val="003C192B"/>
    <w:rsid w:val="003C1A7B"/>
    <w:rsid w:val="003C356C"/>
    <w:rsid w:val="003C62DD"/>
    <w:rsid w:val="003C710F"/>
    <w:rsid w:val="003D045C"/>
    <w:rsid w:val="003D4E0E"/>
    <w:rsid w:val="003E1815"/>
    <w:rsid w:val="003E2D6B"/>
    <w:rsid w:val="003E3F8C"/>
    <w:rsid w:val="003E6A93"/>
    <w:rsid w:val="003F0657"/>
    <w:rsid w:val="003F37B8"/>
    <w:rsid w:val="00400BDA"/>
    <w:rsid w:val="00401411"/>
    <w:rsid w:val="00401995"/>
    <w:rsid w:val="00406956"/>
    <w:rsid w:val="00407CAA"/>
    <w:rsid w:val="0041762A"/>
    <w:rsid w:val="00420C0B"/>
    <w:rsid w:val="00425197"/>
    <w:rsid w:val="00426F66"/>
    <w:rsid w:val="00430204"/>
    <w:rsid w:val="00430AD5"/>
    <w:rsid w:val="004313A6"/>
    <w:rsid w:val="00432868"/>
    <w:rsid w:val="00435D63"/>
    <w:rsid w:val="00435D85"/>
    <w:rsid w:val="0043640D"/>
    <w:rsid w:val="004368D3"/>
    <w:rsid w:val="00443B8F"/>
    <w:rsid w:val="00445C87"/>
    <w:rsid w:val="004507D7"/>
    <w:rsid w:val="004508BE"/>
    <w:rsid w:val="00452E8D"/>
    <w:rsid w:val="004561C9"/>
    <w:rsid w:val="00464756"/>
    <w:rsid w:val="004677A4"/>
    <w:rsid w:val="0047073E"/>
    <w:rsid w:val="00471072"/>
    <w:rsid w:val="00471B71"/>
    <w:rsid w:val="00471FAB"/>
    <w:rsid w:val="00472593"/>
    <w:rsid w:val="00473C5D"/>
    <w:rsid w:val="00473E17"/>
    <w:rsid w:val="004743FF"/>
    <w:rsid w:val="00475124"/>
    <w:rsid w:val="004753E7"/>
    <w:rsid w:val="004764C1"/>
    <w:rsid w:val="00477255"/>
    <w:rsid w:val="00480C59"/>
    <w:rsid w:val="00486B80"/>
    <w:rsid w:val="0048720D"/>
    <w:rsid w:val="00490262"/>
    <w:rsid w:val="00491133"/>
    <w:rsid w:val="004934C2"/>
    <w:rsid w:val="00495952"/>
    <w:rsid w:val="0049769C"/>
    <w:rsid w:val="004A50A5"/>
    <w:rsid w:val="004C28B5"/>
    <w:rsid w:val="004C3401"/>
    <w:rsid w:val="004D1C19"/>
    <w:rsid w:val="004D3C37"/>
    <w:rsid w:val="004D4490"/>
    <w:rsid w:val="004E1DAD"/>
    <w:rsid w:val="004F67F6"/>
    <w:rsid w:val="00500D4D"/>
    <w:rsid w:val="00503EF3"/>
    <w:rsid w:val="005061B9"/>
    <w:rsid w:val="00506905"/>
    <w:rsid w:val="00506945"/>
    <w:rsid w:val="00507164"/>
    <w:rsid w:val="005104A6"/>
    <w:rsid w:val="00513986"/>
    <w:rsid w:val="00522E91"/>
    <w:rsid w:val="00524F9B"/>
    <w:rsid w:val="00525004"/>
    <w:rsid w:val="0052629E"/>
    <w:rsid w:val="005278FC"/>
    <w:rsid w:val="00534A92"/>
    <w:rsid w:val="005368DC"/>
    <w:rsid w:val="005437CF"/>
    <w:rsid w:val="005442A3"/>
    <w:rsid w:val="005443AD"/>
    <w:rsid w:val="005466E1"/>
    <w:rsid w:val="005503B6"/>
    <w:rsid w:val="00552670"/>
    <w:rsid w:val="005543DE"/>
    <w:rsid w:val="005569B0"/>
    <w:rsid w:val="0055769F"/>
    <w:rsid w:val="0055796E"/>
    <w:rsid w:val="00561894"/>
    <w:rsid w:val="00562DCB"/>
    <w:rsid w:val="00563FC2"/>
    <w:rsid w:val="00565D48"/>
    <w:rsid w:val="005722E4"/>
    <w:rsid w:val="00572547"/>
    <w:rsid w:val="005735C1"/>
    <w:rsid w:val="00574DE3"/>
    <w:rsid w:val="00576513"/>
    <w:rsid w:val="00576D84"/>
    <w:rsid w:val="00580029"/>
    <w:rsid w:val="00581563"/>
    <w:rsid w:val="00581D61"/>
    <w:rsid w:val="005853E6"/>
    <w:rsid w:val="00591710"/>
    <w:rsid w:val="005970E2"/>
    <w:rsid w:val="00597A45"/>
    <w:rsid w:val="005A1956"/>
    <w:rsid w:val="005A43CE"/>
    <w:rsid w:val="005A7437"/>
    <w:rsid w:val="005A7C3F"/>
    <w:rsid w:val="005B0C94"/>
    <w:rsid w:val="005B275A"/>
    <w:rsid w:val="005C0708"/>
    <w:rsid w:val="005C0730"/>
    <w:rsid w:val="005C1FDB"/>
    <w:rsid w:val="005C69AB"/>
    <w:rsid w:val="005C6B84"/>
    <w:rsid w:val="005D245A"/>
    <w:rsid w:val="005D40AB"/>
    <w:rsid w:val="005D6306"/>
    <w:rsid w:val="005D6D9C"/>
    <w:rsid w:val="005D7F0D"/>
    <w:rsid w:val="005E001D"/>
    <w:rsid w:val="005E250A"/>
    <w:rsid w:val="005E3513"/>
    <w:rsid w:val="005E3962"/>
    <w:rsid w:val="005E4554"/>
    <w:rsid w:val="005E56C5"/>
    <w:rsid w:val="005E7942"/>
    <w:rsid w:val="005E7D3A"/>
    <w:rsid w:val="005F7206"/>
    <w:rsid w:val="00600D43"/>
    <w:rsid w:val="006017C1"/>
    <w:rsid w:val="00601CE6"/>
    <w:rsid w:val="00604D85"/>
    <w:rsid w:val="00605066"/>
    <w:rsid w:val="006066B3"/>
    <w:rsid w:val="00610AA5"/>
    <w:rsid w:val="0061327A"/>
    <w:rsid w:val="00613E83"/>
    <w:rsid w:val="006155D8"/>
    <w:rsid w:val="00616307"/>
    <w:rsid w:val="00616D3A"/>
    <w:rsid w:val="00617C97"/>
    <w:rsid w:val="00621F93"/>
    <w:rsid w:val="00623621"/>
    <w:rsid w:val="00623D71"/>
    <w:rsid w:val="006268FB"/>
    <w:rsid w:val="00632ED5"/>
    <w:rsid w:val="00641F40"/>
    <w:rsid w:val="006479F8"/>
    <w:rsid w:val="006504A8"/>
    <w:rsid w:val="006505AC"/>
    <w:rsid w:val="006509AD"/>
    <w:rsid w:val="006538EE"/>
    <w:rsid w:val="00653A86"/>
    <w:rsid w:val="00657DFD"/>
    <w:rsid w:val="00660DBD"/>
    <w:rsid w:val="00662368"/>
    <w:rsid w:val="006657D0"/>
    <w:rsid w:val="006673BD"/>
    <w:rsid w:val="0067246F"/>
    <w:rsid w:val="006740A1"/>
    <w:rsid w:val="006740C8"/>
    <w:rsid w:val="00677FDF"/>
    <w:rsid w:val="00680049"/>
    <w:rsid w:val="00681FBD"/>
    <w:rsid w:val="00686BF0"/>
    <w:rsid w:val="00694CEC"/>
    <w:rsid w:val="00695FBB"/>
    <w:rsid w:val="00696BED"/>
    <w:rsid w:val="006A4F9C"/>
    <w:rsid w:val="006A69D3"/>
    <w:rsid w:val="006A7496"/>
    <w:rsid w:val="006B05D8"/>
    <w:rsid w:val="006B0BB9"/>
    <w:rsid w:val="006B541C"/>
    <w:rsid w:val="006B617E"/>
    <w:rsid w:val="006B65D8"/>
    <w:rsid w:val="006C2051"/>
    <w:rsid w:val="006C3D3E"/>
    <w:rsid w:val="006C483B"/>
    <w:rsid w:val="006C52A5"/>
    <w:rsid w:val="006D3E27"/>
    <w:rsid w:val="006D4980"/>
    <w:rsid w:val="006E0227"/>
    <w:rsid w:val="006E159F"/>
    <w:rsid w:val="006E4C80"/>
    <w:rsid w:val="006E524B"/>
    <w:rsid w:val="006E5E49"/>
    <w:rsid w:val="006E6745"/>
    <w:rsid w:val="006E7904"/>
    <w:rsid w:val="006F377B"/>
    <w:rsid w:val="006F4246"/>
    <w:rsid w:val="006F5593"/>
    <w:rsid w:val="006F5EFC"/>
    <w:rsid w:val="0070061D"/>
    <w:rsid w:val="007016B0"/>
    <w:rsid w:val="00705B6D"/>
    <w:rsid w:val="0071237B"/>
    <w:rsid w:val="00713BF7"/>
    <w:rsid w:val="007149CE"/>
    <w:rsid w:val="00715014"/>
    <w:rsid w:val="00723392"/>
    <w:rsid w:val="00723EA0"/>
    <w:rsid w:val="00725423"/>
    <w:rsid w:val="0073117C"/>
    <w:rsid w:val="00732D68"/>
    <w:rsid w:val="00733009"/>
    <w:rsid w:val="00736431"/>
    <w:rsid w:val="00740BFE"/>
    <w:rsid w:val="00742938"/>
    <w:rsid w:val="00743DF9"/>
    <w:rsid w:val="00744675"/>
    <w:rsid w:val="00745C56"/>
    <w:rsid w:val="00746011"/>
    <w:rsid w:val="0074636C"/>
    <w:rsid w:val="007501D0"/>
    <w:rsid w:val="0075285C"/>
    <w:rsid w:val="007609EF"/>
    <w:rsid w:val="00764982"/>
    <w:rsid w:val="0076622C"/>
    <w:rsid w:val="007663C4"/>
    <w:rsid w:val="0077083D"/>
    <w:rsid w:val="00772959"/>
    <w:rsid w:val="00774383"/>
    <w:rsid w:val="00786813"/>
    <w:rsid w:val="0079090A"/>
    <w:rsid w:val="00791186"/>
    <w:rsid w:val="00791549"/>
    <w:rsid w:val="00791684"/>
    <w:rsid w:val="00791A94"/>
    <w:rsid w:val="00792D95"/>
    <w:rsid w:val="00793583"/>
    <w:rsid w:val="0079431A"/>
    <w:rsid w:val="00797162"/>
    <w:rsid w:val="007A542D"/>
    <w:rsid w:val="007A660E"/>
    <w:rsid w:val="007A7AFE"/>
    <w:rsid w:val="007B1B08"/>
    <w:rsid w:val="007B23B2"/>
    <w:rsid w:val="007B7CD8"/>
    <w:rsid w:val="007C1C9B"/>
    <w:rsid w:val="007C1F0D"/>
    <w:rsid w:val="007C2809"/>
    <w:rsid w:val="007C40D4"/>
    <w:rsid w:val="007C42D3"/>
    <w:rsid w:val="007C4CFF"/>
    <w:rsid w:val="007C6169"/>
    <w:rsid w:val="007D11FB"/>
    <w:rsid w:val="007D4256"/>
    <w:rsid w:val="007D4D1D"/>
    <w:rsid w:val="007D5CFC"/>
    <w:rsid w:val="007D6E43"/>
    <w:rsid w:val="007D7262"/>
    <w:rsid w:val="007E49C4"/>
    <w:rsid w:val="007E538E"/>
    <w:rsid w:val="007F3CC3"/>
    <w:rsid w:val="007F4796"/>
    <w:rsid w:val="007F674E"/>
    <w:rsid w:val="00802022"/>
    <w:rsid w:val="0080330F"/>
    <w:rsid w:val="0080738A"/>
    <w:rsid w:val="00807AAD"/>
    <w:rsid w:val="00807C06"/>
    <w:rsid w:val="008119BE"/>
    <w:rsid w:val="00812DB4"/>
    <w:rsid w:val="0081304E"/>
    <w:rsid w:val="00817671"/>
    <w:rsid w:val="00820923"/>
    <w:rsid w:val="00827C47"/>
    <w:rsid w:val="0083326F"/>
    <w:rsid w:val="008336F1"/>
    <w:rsid w:val="00835012"/>
    <w:rsid w:val="008422CF"/>
    <w:rsid w:val="0084574C"/>
    <w:rsid w:val="008504C4"/>
    <w:rsid w:val="008513E8"/>
    <w:rsid w:val="008515F9"/>
    <w:rsid w:val="00851613"/>
    <w:rsid w:val="00852C14"/>
    <w:rsid w:val="00856401"/>
    <w:rsid w:val="00860256"/>
    <w:rsid w:val="00862F0E"/>
    <w:rsid w:val="00864711"/>
    <w:rsid w:val="00871FA8"/>
    <w:rsid w:val="0088030F"/>
    <w:rsid w:val="008826A4"/>
    <w:rsid w:val="008833AF"/>
    <w:rsid w:val="00883F90"/>
    <w:rsid w:val="00886AB5"/>
    <w:rsid w:val="00887408"/>
    <w:rsid w:val="00890432"/>
    <w:rsid w:val="00893DA8"/>
    <w:rsid w:val="0089648F"/>
    <w:rsid w:val="008B02AE"/>
    <w:rsid w:val="008B11BF"/>
    <w:rsid w:val="008B28DB"/>
    <w:rsid w:val="008B2B3B"/>
    <w:rsid w:val="008B3025"/>
    <w:rsid w:val="008B446F"/>
    <w:rsid w:val="008B7030"/>
    <w:rsid w:val="008C1502"/>
    <w:rsid w:val="008C1F15"/>
    <w:rsid w:val="008C2E45"/>
    <w:rsid w:val="008D3B1B"/>
    <w:rsid w:val="008D57BD"/>
    <w:rsid w:val="008D5BE7"/>
    <w:rsid w:val="008E354F"/>
    <w:rsid w:val="008E502C"/>
    <w:rsid w:val="008E5864"/>
    <w:rsid w:val="008E7953"/>
    <w:rsid w:val="009017E0"/>
    <w:rsid w:val="00903000"/>
    <w:rsid w:val="00906515"/>
    <w:rsid w:val="009066DF"/>
    <w:rsid w:val="00911FAA"/>
    <w:rsid w:val="00914B3E"/>
    <w:rsid w:val="0092087F"/>
    <w:rsid w:val="00923E09"/>
    <w:rsid w:val="009259B9"/>
    <w:rsid w:val="00930B91"/>
    <w:rsid w:val="0093221A"/>
    <w:rsid w:val="00933D1F"/>
    <w:rsid w:val="00933F41"/>
    <w:rsid w:val="00935D08"/>
    <w:rsid w:val="009415EF"/>
    <w:rsid w:val="009434B0"/>
    <w:rsid w:val="0094767C"/>
    <w:rsid w:val="00947767"/>
    <w:rsid w:val="00947A90"/>
    <w:rsid w:val="00952274"/>
    <w:rsid w:val="00952336"/>
    <w:rsid w:val="00953F55"/>
    <w:rsid w:val="009555C8"/>
    <w:rsid w:val="0096062F"/>
    <w:rsid w:val="0096202C"/>
    <w:rsid w:val="00962C92"/>
    <w:rsid w:val="00963C45"/>
    <w:rsid w:val="009675CD"/>
    <w:rsid w:val="009802EF"/>
    <w:rsid w:val="00982006"/>
    <w:rsid w:val="00983690"/>
    <w:rsid w:val="00983809"/>
    <w:rsid w:val="00984852"/>
    <w:rsid w:val="009848A1"/>
    <w:rsid w:val="0098532D"/>
    <w:rsid w:val="009857DA"/>
    <w:rsid w:val="00986F06"/>
    <w:rsid w:val="00987394"/>
    <w:rsid w:val="00996F14"/>
    <w:rsid w:val="009971EB"/>
    <w:rsid w:val="009A5763"/>
    <w:rsid w:val="009A60C6"/>
    <w:rsid w:val="009B2191"/>
    <w:rsid w:val="009B43DE"/>
    <w:rsid w:val="009B4507"/>
    <w:rsid w:val="009B46E3"/>
    <w:rsid w:val="009B491B"/>
    <w:rsid w:val="009B75F7"/>
    <w:rsid w:val="009C11DB"/>
    <w:rsid w:val="009C204C"/>
    <w:rsid w:val="009C4E97"/>
    <w:rsid w:val="009C5363"/>
    <w:rsid w:val="009C612C"/>
    <w:rsid w:val="009C6928"/>
    <w:rsid w:val="009C74D0"/>
    <w:rsid w:val="009D24B2"/>
    <w:rsid w:val="009D5056"/>
    <w:rsid w:val="009D5BBD"/>
    <w:rsid w:val="009D5C59"/>
    <w:rsid w:val="009D76EE"/>
    <w:rsid w:val="009E23D9"/>
    <w:rsid w:val="009E49B2"/>
    <w:rsid w:val="009E567B"/>
    <w:rsid w:val="009F5862"/>
    <w:rsid w:val="00A03246"/>
    <w:rsid w:val="00A04441"/>
    <w:rsid w:val="00A044C3"/>
    <w:rsid w:val="00A0640A"/>
    <w:rsid w:val="00A06EBD"/>
    <w:rsid w:val="00A11DA6"/>
    <w:rsid w:val="00A1247C"/>
    <w:rsid w:val="00A12897"/>
    <w:rsid w:val="00A129BB"/>
    <w:rsid w:val="00A12C98"/>
    <w:rsid w:val="00A15D8E"/>
    <w:rsid w:val="00A15F91"/>
    <w:rsid w:val="00A227E0"/>
    <w:rsid w:val="00A23058"/>
    <w:rsid w:val="00A23F01"/>
    <w:rsid w:val="00A3059B"/>
    <w:rsid w:val="00A330CD"/>
    <w:rsid w:val="00A351A3"/>
    <w:rsid w:val="00A360F5"/>
    <w:rsid w:val="00A379E8"/>
    <w:rsid w:val="00A37A48"/>
    <w:rsid w:val="00A4500A"/>
    <w:rsid w:val="00A534C3"/>
    <w:rsid w:val="00A53E06"/>
    <w:rsid w:val="00A54D21"/>
    <w:rsid w:val="00A57129"/>
    <w:rsid w:val="00A61FB7"/>
    <w:rsid w:val="00A6383B"/>
    <w:rsid w:val="00A63A01"/>
    <w:rsid w:val="00A66985"/>
    <w:rsid w:val="00A67863"/>
    <w:rsid w:val="00A70F82"/>
    <w:rsid w:val="00A71B91"/>
    <w:rsid w:val="00A75010"/>
    <w:rsid w:val="00A762F4"/>
    <w:rsid w:val="00A817F8"/>
    <w:rsid w:val="00A93E8E"/>
    <w:rsid w:val="00A94BA1"/>
    <w:rsid w:val="00A9538A"/>
    <w:rsid w:val="00A96872"/>
    <w:rsid w:val="00AA2270"/>
    <w:rsid w:val="00AA2A2F"/>
    <w:rsid w:val="00AA3E96"/>
    <w:rsid w:val="00AA6670"/>
    <w:rsid w:val="00AB1AE0"/>
    <w:rsid w:val="00AB1D2A"/>
    <w:rsid w:val="00AB3131"/>
    <w:rsid w:val="00AB45A5"/>
    <w:rsid w:val="00AB7537"/>
    <w:rsid w:val="00AB76FF"/>
    <w:rsid w:val="00AD37A9"/>
    <w:rsid w:val="00AD4403"/>
    <w:rsid w:val="00AD4B9D"/>
    <w:rsid w:val="00AD64A3"/>
    <w:rsid w:val="00AD7BC7"/>
    <w:rsid w:val="00AE2C76"/>
    <w:rsid w:val="00AE2E6F"/>
    <w:rsid w:val="00AE4B5C"/>
    <w:rsid w:val="00AE6EF8"/>
    <w:rsid w:val="00AF2643"/>
    <w:rsid w:val="00AF4053"/>
    <w:rsid w:val="00AF47AC"/>
    <w:rsid w:val="00AF6030"/>
    <w:rsid w:val="00AF70AF"/>
    <w:rsid w:val="00AF70CB"/>
    <w:rsid w:val="00B04CFA"/>
    <w:rsid w:val="00B065A7"/>
    <w:rsid w:val="00B068E9"/>
    <w:rsid w:val="00B06DC1"/>
    <w:rsid w:val="00B07594"/>
    <w:rsid w:val="00B0770C"/>
    <w:rsid w:val="00B15747"/>
    <w:rsid w:val="00B17773"/>
    <w:rsid w:val="00B2428A"/>
    <w:rsid w:val="00B25B94"/>
    <w:rsid w:val="00B26361"/>
    <w:rsid w:val="00B3041F"/>
    <w:rsid w:val="00B30444"/>
    <w:rsid w:val="00B3340D"/>
    <w:rsid w:val="00B3356A"/>
    <w:rsid w:val="00B33CD7"/>
    <w:rsid w:val="00B35A42"/>
    <w:rsid w:val="00B35D3C"/>
    <w:rsid w:val="00B35EAA"/>
    <w:rsid w:val="00B36B78"/>
    <w:rsid w:val="00B3772F"/>
    <w:rsid w:val="00B456A0"/>
    <w:rsid w:val="00B4781A"/>
    <w:rsid w:val="00B509B9"/>
    <w:rsid w:val="00B5298E"/>
    <w:rsid w:val="00B52CFC"/>
    <w:rsid w:val="00B54254"/>
    <w:rsid w:val="00B61188"/>
    <w:rsid w:val="00B61D6E"/>
    <w:rsid w:val="00B62C29"/>
    <w:rsid w:val="00B638BE"/>
    <w:rsid w:val="00B67F00"/>
    <w:rsid w:val="00B70269"/>
    <w:rsid w:val="00B71186"/>
    <w:rsid w:val="00B71A0A"/>
    <w:rsid w:val="00B7389E"/>
    <w:rsid w:val="00B73BDD"/>
    <w:rsid w:val="00B81D67"/>
    <w:rsid w:val="00B81E41"/>
    <w:rsid w:val="00B83EB6"/>
    <w:rsid w:val="00B83F4A"/>
    <w:rsid w:val="00B932B1"/>
    <w:rsid w:val="00B932F0"/>
    <w:rsid w:val="00B93324"/>
    <w:rsid w:val="00B939D2"/>
    <w:rsid w:val="00B94E88"/>
    <w:rsid w:val="00B94FEF"/>
    <w:rsid w:val="00BA0C08"/>
    <w:rsid w:val="00BA1A1C"/>
    <w:rsid w:val="00BA1DAC"/>
    <w:rsid w:val="00BB3B1C"/>
    <w:rsid w:val="00BC1D98"/>
    <w:rsid w:val="00BC3B31"/>
    <w:rsid w:val="00BC5810"/>
    <w:rsid w:val="00BC58A1"/>
    <w:rsid w:val="00BC6824"/>
    <w:rsid w:val="00BC6F64"/>
    <w:rsid w:val="00BC6F98"/>
    <w:rsid w:val="00BC7C56"/>
    <w:rsid w:val="00BD0367"/>
    <w:rsid w:val="00BD1831"/>
    <w:rsid w:val="00BD385C"/>
    <w:rsid w:val="00BD4640"/>
    <w:rsid w:val="00BE167F"/>
    <w:rsid w:val="00BE20BF"/>
    <w:rsid w:val="00BE3BEA"/>
    <w:rsid w:val="00BE453F"/>
    <w:rsid w:val="00BE48F6"/>
    <w:rsid w:val="00BE7415"/>
    <w:rsid w:val="00BF2CFC"/>
    <w:rsid w:val="00BF6605"/>
    <w:rsid w:val="00C0206B"/>
    <w:rsid w:val="00C02D67"/>
    <w:rsid w:val="00C06055"/>
    <w:rsid w:val="00C0692D"/>
    <w:rsid w:val="00C06BDF"/>
    <w:rsid w:val="00C11474"/>
    <w:rsid w:val="00C120FF"/>
    <w:rsid w:val="00C1288D"/>
    <w:rsid w:val="00C15AE1"/>
    <w:rsid w:val="00C20F6E"/>
    <w:rsid w:val="00C23B70"/>
    <w:rsid w:val="00C23F3A"/>
    <w:rsid w:val="00C26B03"/>
    <w:rsid w:val="00C27DED"/>
    <w:rsid w:val="00C3013E"/>
    <w:rsid w:val="00C30607"/>
    <w:rsid w:val="00C32D92"/>
    <w:rsid w:val="00C374CC"/>
    <w:rsid w:val="00C40C18"/>
    <w:rsid w:val="00C42643"/>
    <w:rsid w:val="00C44F8E"/>
    <w:rsid w:val="00C45DAE"/>
    <w:rsid w:val="00C46633"/>
    <w:rsid w:val="00C502F2"/>
    <w:rsid w:val="00C517F7"/>
    <w:rsid w:val="00C53AFB"/>
    <w:rsid w:val="00C574F3"/>
    <w:rsid w:val="00C60304"/>
    <w:rsid w:val="00C64453"/>
    <w:rsid w:val="00C65A84"/>
    <w:rsid w:val="00C666D5"/>
    <w:rsid w:val="00C67FB7"/>
    <w:rsid w:val="00C725A2"/>
    <w:rsid w:val="00C8089E"/>
    <w:rsid w:val="00C81D68"/>
    <w:rsid w:val="00C831C9"/>
    <w:rsid w:val="00C8398E"/>
    <w:rsid w:val="00C86F31"/>
    <w:rsid w:val="00C87042"/>
    <w:rsid w:val="00C878C6"/>
    <w:rsid w:val="00C87F90"/>
    <w:rsid w:val="00C905FD"/>
    <w:rsid w:val="00C9534A"/>
    <w:rsid w:val="00C9567B"/>
    <w:rsid w:val="00CA0166"/>
    <w:rsid w:val="00CA4157"/>
    <w:rsid w:val="00CA4CF1"/>
    <w:rsid w:val="00CC484C"/>
    <w:rsid w:val="00CD51FB"/>
    <w:rsid w:val="00CD57BC"/>
    <w:rsid w:val="00CE1F40"/>
    <w:rsid w:val="00CE2402"/>
    <w:rsid w:val="00CE2C64"/>
    <w:rsid w:val="00CE3648"/>
    <w:rsid w:val="00CE4EE4"/>
    <w:rsid w:val="00CE5DAA"/>
    <w:rsid w:val="00CE7641"/>
    <w:rsid w:val="00CF33C4"/>
    <w:rsid w:val="00CF6178"/>
    <w:rsid w:val="00CF65D0"/>
    <w:rsid w:val="00CF6D74"/>
    <w:rsid w:val="00D00447"/>
    <w:rsid w:val="00D00CEE"/>
    <w:rsid w:val="00D01F78"/>
    <w:rsid w:val="00D02F3E"/>
    <w:rsid w:val="00D03ABC"/>
    <w:rsid w:val="00D111E5"/>
    <w:rsid w:val="00D15DB0"/>
    <w:rsid w:val="00D168CE"/>
    <w:rsid w:val="00D2206C"/>
    <w:rsid w:val="00D24758"/>
    <w:rsid w:val="00D2788F"/>
    <w:rsid w:val="00D27D16"/>
    <w:rsid w:val="00D31DDE"/>
    <w:rsid w:val="00D31E97"/>
    <w:rsid w:val="00D36B95"/>
    <w:rsid w:val="00D402CE"/>
    <w:rsid w:val="00D41626"/>
    <w:rsid w:val="00D432A8"/>
    <w:rsid w:val="00D466B3"/>
    <w:rsid w:val="00D5112D"/>
    <w:rsid w:val="00D53B85"/>
    <w:rsid w:val="00D55699"/>
    <w:rsid w:val="00D55F39"/>
    <w:rsid w:val="00D5764A"/>
    <w:rsid w:val="00D6252F"/>
    <w:rsid w:val="00D6339D"/>
    <w:rsid w:val="00D64B69"/>
    <w:rsid w:val="00D71809"/>
    <w:rsid w:val="00D72775"/>
    <w:rsid w:val="00D73771"/>
    <w:rsid w:val="00D75B8C"/>
    <w:rsid w:val="00D77452"/>
    <w:rsid w:val="00D77CF6"/>
    <w:rsid w:val="00D82982"/>
    <w:rsid w:val="00D83A0A"/>
    <w:rsid w:val="00D84430"/>
    <w:rsid w:val="00D845EB"/>
    <w:rsid w:val="00D87C2A"/>
    <w:rsid w:val="00D90887"/>
    <w:rsid w:val="00D9176A"/>
    <w:rsid w:val="00D92AE6"/>
    <w:rsid w:val="00D964EA"/>
    <w:rsid w:val="00DA424D"/>
    <w:rsid w:val="00DA59F8"/>
    <w:rsid w:val="00DA6355"/>
    <w:rsid w:val="00DB1CCE"/>
    <w:rsid w:val="00DB1EEC"/>
    <w:rsid w:val="00DB6603"/>
    <w:rsid w:val="00DC11B7"/>
    <w:rsid w:val="00DC1FEE"/>
    <w:rsid w:val="00DC2A54"/>
    <w:rsid w:val="00DC4FC1"/>
    <w:rsid w:val="00DC6615"/>
    <w:rsid w:val="00DC6D47"/>
    <w:rsid w:val="00DD1F75"/>
    <w:rsid w:val="00DD2708"/>
    <w:rsid w:val="00DD6203"/>
    <w:rsid w:val="00DD62B9"/>
    <w:rsid w:val="00DE3DE7"/>
    <w:rsid w:val="00DE48B8"/>
    <w:rsid w:val="00DE5C87"/>
    <w:rsid w:val="00DE5DF3"/>
    <w:rsid w:val="00DF2F84"/>
    <w:rsid w:val="00DF60E4"/>
    <w:rsid w:val="00DF69AA"/>
    <w:rsid w:val="00DF7A3C"/>
    <w:rsid w:val="00E002DA"/>
    <w:rsid w:val="00E03DD6"/>
    <w:rsid w:val="00E061D4"/>
    <w:rsid w:val="00E07974"/>
    <w:rsid w:val="00E12241"/>
    <w:rsid w:val="00E15380"/>
    <w:rsid w:val="00E173D3"/>
    <w:rsid w:val="00E20F67"/>
    <w:rsid w:val="00E233BD"/>
    <w:rsid w:val="00E30808"/>
    <w:rsid w:val="00E30EB8"/>
    <w:rsid w:val="00E36E61"/>
    <w:rsid w:val="00E37E52"/>
    <w:rsid w:val="00E41086"/>
    <w:rsid w:val="00E436C5"/>
    <w:rsid w:val="00E50329"/>
    <w:rsid w:val="00E52D93"/>
    <w:rsid w:val="00E53AA4"/>
    <w:rsid w:val="00E574EC"/>
    <w:rsid w:val="00E616CE"/>
    <w:rsid w:val="00E61856"/>
    <w:rsid w:val="00E65AB0"/>
    <w:rsid w:val="00E669A7"/>
    <w:rsid w:val="00E67573"/>
    <w:rsid w:val="00E701A0"/>
    <w:rsid w:val="00E734B3"/>
    <w:rsid w:val="00E7503A"/>
    <w:rsid w:val="00E75DFB"/>
    <w:rsid w:val="00E803B8"/>
    <w:rsid w:val="00E81D77"/>
    <w:rsid w:val="00E81FFC"/>
    <w:rsid w:val="00E85039"/>
    <w:rsid w:val="00E909EC"/>
    <w:rsid w:val="00E92437"/>
    <w:rsid w:val="00EB15BD"/>
    <w:rsid w:val="00EB2A10"/>
    <w:rsid w:val="00EB300F"/>
    <w:rsid w:val="00EB3812"/>
    <w:rsid w:val="00EB39BC"/>
    <w:rsid w:val="00EB3C58"/>
    <w:rsid w:val="00EB6017"/>
    <w:rsid w:val="00EB6AE0"/>
    <w:rsid w:val="00EC0821"/>
    <w:rsid w:val="00EC0C55"/>
    <w:rsid w:val="00EC0F0C"/>
    <w:rsid w:val="00EC4CAF"/>
    <w:rsid w:val="00EC5545"/>
    <w:rsid w:val="00ED1CD8"/>
    <w:rsid w:val="00ED4AD3"/>
    <w:rsid w:val="00ED504C"/>
    <w:rsid w:val="00EE0474"/>
    <w:rsid w:val="00EE0EA4"/>
    <w:rsid w:val="00EE4FA4"/>
    <w:rsid w:val="00EE71B9"/>
    <w:rsid w:val="00EF0A62"/>
    <w:rsid w:val="00EF4420"/>
    <w:rsid w:val="00F013C8"/>
    <w:rsid w:val="00F01BF5"/>
    <w:rsid w:val="00F02AC3"/>
    <w:rsid w:val="00F04255"/>
    <w:rsid w:val="00F13862"/>
    <w:rsid w:val="00F13D73"/>
    <w:rsid w:val="00F21ABA"/>
    <w:rsid w:val="00F2393F"/>
    <w:rsid w:val="00F26AC4"/>
    <w:rsid w:val="00F27133"/>
    <w:rsid w:val="00F40954"/>
    <w:rsid w:val="00F413A5"/>
    <w:rsid w:val="00F41B9A"/>
    <w:rsid w:val="00F43076"/>
    <w:rsid w:val="00F43B4B"/>
    <w:rsid w:val="00F4459F"/>
    <w:rsid w:val="00F45D99"/>
    <w:rsid w:val="00F47AC3"/>
    <w:rsid w:val="00F53E44"/>
    <w:rsid w:val="00F546E9"/>
    <w:rsid w:val="00F55E71"/>
    <w:rsid w:val="00F5797F"/>
    <w:rsid w:val="00F61410"/>
    <w:rsid w:val="00F61C80"/>
    <w:rsid w:val="00F62EE1"/>
    <w:rsid w:val="00F643B6"/>
    <w:rsid w:val="00F65AFC"/>
    <w:rsid w:val="00F70ADC"/>
    <w:rsid w:val="00F7267A"/>
    <w:rsid w:val="00F77591"/>
    <w:rsid w:val="00F77BA9"/>
    <w:rsid w:val="00F80450"/>
    <w:rsid w:val="00F80753"/>
    <w:rsid w:val="00F81CCB"/>
    <w:rsid w:val="00F81F0B"/>
    <w:rsid w:val="00F82172"/>
    <w:rsid w:val="00F8334B"/>
    <w:rsid w:val="00F83A8B"/>
    <w:rsid w:val="00F8757E"/>
    <w:rsid w:val="00F90323"/>
    <w:rsid w:val="00F9149F"/>
    <w:rsid w:val="00F9652F"/>
    <w:rsid w:val="00F97A90"/>
    <w:rsid w:val="00FA4053"/>
    <w:rsid w:val="00FA4B54"/>
    <w:rsid w:val="00FA786F"/>
    <w:rsid w:val="00FB20C6"/>
    <w:rsid w:val="00FB4590"/>
    <w:rsid w:val="00FB4934"/>
    <w:rsid w:val="00FB4FD8"/>
    <w:rsid w:val="00FB587A"/>
    <w:rsid w:val="00FB6925"/>
    <w:rsid w:val="00FB7370"/>
    <w:rsid w:val="00FB7908"/>
    <w:rsid w:val="00FC1D19"/>
    <w:rsid w:val="00FC2F2C"/>
    <w:rsid w:val="00FC4AF2"/>
    <w:rsid w:val="00FC6CE3"/>
    <w:rsid w:val="00FD1710"/>
    <w:rsid w:val="00FD59D6"/>
    <w:rsid w:val="00FD6DD2"/>
    <w:rsid w:val="00FF0F40"/>
    <w:rsid w:val="00FF325C"/>
    <w:rsid w:val="00FF38CB"/>
    <w:rsid w:val="00FF5C15"/>
    <w:rsid w:val="00FF5CE4"/>
    <w:rsid w:val="00FF5D65"/>
    <w:rsid w:val="00FF5F3F"/>
    <w:rsid w:val="00FF64E4"/>
    <w:rsid w:val="00FF73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25C3E-7D02-4C3D-B3B7-652665ED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6DC"/>
    <w:pPr>
      <w:spacing w:before="120" w:after="120" w:line="288" w:lineRule="auto"/>
      <w:ind w:left="284"/>
      <w:jc w:val="both"/>
    </w:pPr>
    <w:rPr>
      <w:rFonts w:ascii="Calibri" w:eastAsia="Calibri" w:hAnsi="Calibri" w:cs="Times New Roman"/>
      <w:sz w:val="24"/>
    </w:rPr>
  </w:style>
  <w:style w:type="paragraph" w:styleId="Titre1">
    <w:name w:val="heading 1"/>
    <w:basedOn w:val="Normal"/>
    <w:next w:val="Normal"/>
    <w:link w:val="Titre1Car"/>
    <w:uiPriority w:val="9"/>
    <w:qFormat/>
    <w:rsid w:val="00D90887"/>
    <w:pPr>
      <w:keepNext/>
      <w:numPr>
        <w:numId w:val="2"/>
      </w:numPr>
      <w:spacing w:before="480"/>
      <w:outlineLvl w:val="0"/>
    </w:pPr>
    <w:rPr>
      <w:rFonts w:eastAsia="Times New Roman"/>
      <w:b/>
      <w:bCs/>
      <w:color w:val="00B0F0"/>
      <w:kern w:val="32"/>
      <w:sz w:val="28"/>
      <w:szCs w:val="32"/>
    </w:rPr>
  </w:style>
  <w:style w:type="paragraph" w:styleId="Titre2">
    <w:name w:val="heading 2"/>
    <w:basedOn w:val="Normal"/>
    <w:next w:val="Normal"/>
    <w:link w:val="Titre2Car"/>
    <w:uiPriority w:val="9"/>
    <w:semiHidden/>
    <w:unhideWhenUsed/>
    <w:qFormat/>
    <w:rsid w:val="00285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0EA4"/>
    <w:pPr>
      <w:tabs>
        <w:tab w:val="center" w:pos="4320"/>
        <w:tab w:val="right" w:pos="8640"/>
      </w:tabs>
      <w:spacing w:after="0" w:line="240" w:lineRule="auto"/>
    </w:pPr>
  </w:style>
  <w:style w:type="character" w:customStyle="1" w:styleId="En-tteCar">
    <w:name w:val="En-tête Car"/>
    <w:basedOn w:val="Policepardfaut"/>
    <w:link w:val="En-tte"/>
    <w:uiPriority w:val="99"/>
    <w:rsid w:val="00EE0EA4"/>
  </w:style>
  <w:style w:type="paragraph" w:styleId="Pieddepage">
    <w:name w:val="footer"/>
    <w:basedOn w:val="Normal"/>
    <w:link w:val="PieddepageCar"/>
    <w:uiPriority w:val="99"/>
    <w:unhideWhenUsed/>
    <w:rsid w:val="00EE0E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0EA4"/>
  </w:style>
  <w:style w:type="character" w:customStyle="1" w:styleId="Titre1Car">
    <w:name w:val="Titre 1 Car"/>
    <w:basedOn w:val="Policepardfaut"/>
    <w:link w:val="Titre1"/>
    <w:uiPriority w:val="9"/>
    <w:rsid w:val="00D90887"/>
    <w:rPr>
      <w:rFonts w:ascii="Calibri" w:eastAsia="Times New Roman" w:hAnsi="Calibri" w:cs="Times New Roman"/>
      <w:b/>
      <w:bCs/>
      <w:color w:val="00B0F0"/>
      <w:kern w:val="32"/>
      <w:sz w:val="28"/>
      <w:szCs w:val="32"/>
    </w:rPr>
  </w:style>
  <w:style w:type="paragraph" w:customStyle="1" w:styleId="pagination">
    <w:name w:val="pagination"/>
    <w:qFormat/>
    <w:rsid w:val="00D90887"/>
    <w:pPr>
      <w:tabs>
        <w:tab w:val="right" w:pos="9923"/>
      </w:tabs>
      <w:spacing w:after="0" w:line="240" w:lineRule="auto"/>
    </w:pPr>
    <w:rPr>
      <w:rFonts w:ascii="Calibri" w:eastAsia="Calibri" w:hAnsi="Calibri" w:cs="Times New Roman"/>
      <w:caps/>
      <w:sz w:val="16"/>
      <w:szCs w:val="16"/>
    </w:rPr>
  </w:style>
  <w:style w:type="paragraph" w:customStyle="1" w:styleId="puces">
    <w:name w:val="puces"/>
    <w:basedOn w:val="Normal"/>
    <w:qFormat/>
    <w:rsid w:val="00D90887"/>
    <w:pPr>
      <w:keepLines/>
      <w:numPr>
        <w:numId w:val="1"/>
      </w:numPr>
      <w:ind w:left="714" w:hanging="357"/>
      <w:contextualSpacing/>
    </w:pPr>
  </w:style>
  <w:style w:type="paragraph" w:customStyle="1" w:styleId="Titretableau">
    <w:name w:val="Titre tableau"/>
    <w:basedOn w:val="Textetableaux"/>
    <w:qFormat/>
    <w:rsid w:val="00D90887"/>
    <w:pPr>
      <w:jc w:val="center"/>
    </w:pPr>
    <w:rPr>
      <w:b/>
      <w:spacing w:val="20"/>
    </w:rPr>
  </w:style>
  <w:style w:type="paragraph" w:customStyle="1" w:styleId="Catgoriestableaux">
    <w:name w:val="Catégories tableaux"/>
    <w:qFormat/>
    <w:rsid w:val="00D90887"/>
    <w:pPr>
      <w:spacing w:after="0" w:line="240" w:lineRule="auto"/>
    </w:pPr>
    <w:rPr>
      <w:rFonts w:ascii="Calibri" w:eastAsia="Calibri" w:hAnsi="Calibri" w:cs="Times New Roman"/>
      <w:b/>
      <w:sz w:val="20"/>
    </w:rPr>
  </w:style>
  <w:style w:type="paragraph" w:customStyle="1" w:styleId="Textetableaux">
    <w:name w:val="Texte tableaux"/>
    <w:qFormat/>
    <w:rsid w:val="00D90887"/>
    <w:pPr>
      <w:spacing w:before="120" w:after="0" w:line="288" w:lineRule="auto"/>
    </w:pPr>
    <w:rPr>
      <w:rFonts w:ascii="Calibri" w:eastAsia="Calibri" w:hAnsi="Calibri" w:cs="Times New Roman"/>
      <w:sz w:val="20"/>
    </w:rPr>
  </w:style>
  <w:style w:type="paragraph" w:customStyle="1" w:styleId="pucestableaux">
    <w:name w:val="puces tableaux"/>
    <w:basedOn w:val="Textetableaux"/>
    <w:qFormat/>
    <w:rsid w:val="00D90887"/>
    <w:pPr>
      <w:keepNext/>
      <w:keepLines/>
      <w:numPr>
        <w:numId w:val="4"/>
      </w:numPr>
      <w:spacing w:after="120"/>
    </w:pPr>
  </w:style>
  <w:style w:type="paragraph" w:customStyle="1" w:styleId="pagination2">
    <w:name w:val="pagination 2"/>
    <w:qFormat/>
    <w:rsid w:val="00D90887"/>
    <w:pPr>
      <w:tabs>
        <w:tab w:val="right" w:pos="12900"/>
      </w:tabs>
      <w:spacing w:after="0" w:line="240" w:lineRule="auto"/>
    </w:pPr>
    <w:rPr>
      <w:rFonts w:ascii="Calibri" w:eastAsia="Calibri" w:hAnsi="Calibri" w:cs="Times New Roman"/>
      <w:caps/>
      <w:sz w:val="16"/>
      <w:szCs w:val="16"/>
    </w:rPr>
  </w:style>
  <w:style w:type="paragraph" w:customStyle="1" w:styleId="Obstaclestableaux">
    <w:name w:val="Obstacles tableaux"/>
    <w:qFormat/>
    <w:rsid w:val="00D90887"/>
    <w:pPr>
      <w:numPr>
        <w:numId w:val="5"/>
      </w:numPr>
      <w:spacing w:before="120" w:after="0" w:line="288" w:lineRule="auto"/>
      <w:ind w:left="317" w:hanging="255"/>
    </w:pPr>
    <w:rPr>
      <w:rFonts w:ascii="Calibri" w:eastAsia="Calibri" w:hAnsi="Calibri" w:cs="Times New Roman"/>
      <w:noProof/>
      <w:sz w:val="20"/>
      <w:lang w:eastAsia="fr-CA"/>
    </w:rPr>
  </w:style>
  <w:style w:type="paragraph" w:customStyle="1" w:styleId="Textebilan">
    <w:name w:val="Texte bilan"/>
    <w:qFormat/>
    <w:rsid w:val="00D90887"/>
    <w:pPr>
      <w:spacing w:after="0" w:line="240" w:lineRule="auto"/>
    </w:pPr>
    <w:rPr>
      <w:rFonts w:ascii="Calibri" w:eastAsia="Calibri" w:hAnsi="Calibri" w:cs="Times New Roman"/>
      <w:sz w:val="20"/>
    </w:rPr>
  </w:style>
  <w:style w:type="character" w:styleId="Marquedecommentaire">
    <w:name w:val="annotation reference"/>
    <w:basedOn w:val="Policepardfaut"/>
    <w:uiPriority w:val="99"/>
    <w:semiHidden/>
    <w:unhideWhenUsed/>
    <w:rsid w:val="000E3B39"/>
    <w:rPr>
      <w:sz w:val="16"/>
      <w:szCs w:val="16"/>
    </w:rPr>
  </w:style>
  <w:style w:type="paragraph" w:styleId="Commentaire">
    <w:name w:val="annotation text"/>
    <w:basedOn w:val="Normal"/>
    <w:link w:val="CommentaireCar"/>
    <w:uiPriority w:val="99"/>
    <w:unhideWhenUsed/>
    <w:rsid w:val="000E3B39"/>
    <w:pPr>
      <w:spacing w:line="240" w:lineRule="auto"/>
    </w:pPr>
    <w:rPr>
      <w:sz w:val="20"/>
      <w:szCs w:val="20"/>
    </w:rPr>
  </w:style>
  <w:style w:type="character" w:customStyle="1" w:styleId="CommentaireCar">
    <w:name w:val="Commentaire Car"/>
    <w:basedOn w:val="Policepardfaut"/>
    <w:link w:val="Commentaire"/>
    <w:uiPriority w:val="99"/>
    <w:rsid w:val="000E3B3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E3B39"/>
    <w:rPr>
      <w:b/>
      <w:bCs/>
    </w:rPr>
  </w:style>
  <w:style w:type="character" w:customStyle="1" w:styleId="ObjetducommentaireCar">
    <w:name w:val="Objet du commentaire Car"/>
    <w:basedOn w:val="CommentaireCar"/>
    <w:link w:val="Objetducommentaire"/>
    <w:uiPriority w:val="99"/>
    <w:semiHidden/>
    <w:rsid w:val="000E3B39"/>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0E3B3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3B39"/>
    <w:rPr>
      <w:rFonts w:ascii="Segoe UI" w:eastAsia="Calibri" w:hAnsi="Segoe UI" w:cs="Segoe UI"/>
      <w:sz w:val="18"/>
      <w:szCs w:val="18"/>
    </w:rPr>
  </w:style>
  <w:style w:type="paragraph" w:styleId="NormalWeb">
    <w:name w:val="Normal (Web)"/>
    <w:basedOn w:val="Normal"/>
    <w:uiPriority w:val="99"/>
    <w:semiHidden/>
    <w:unhideWhenUsed/>
    <w:rsid w:val="00290BC8"/>
    <w:pPr>
      <w:spacing w:before="100" w:beforeAutospacing="1" w:after="100" w:afterAutospacing="1" w:line="240" w:lineRule="auto"/>
      <w:ind w:left="0"/>
      <w:jc w:val="left"/>
    </w:pPr>
    <w:rPr>
      <w:rFonts w:ascii="Times New Roman" w:eastAsia="Times New Roman" w:hAnsi="Times New Roman"/>
      <w:szCs w:val="24"/>
      <w:lang w:eastAsia="fr-CA"/>
    </w:rPr>
  </w:style>
  <w:style w:type="paragraph" w:styleId="Paragraphedeliste">
    <w:name w:val="List Paragraph"/>
    <w:basedOn w:val="Normal"/>
    <w:uiPriority w:val="34"/>
    <w:qFormat/>
    <w:rsid w:val="00321B17"/>
    <w:pPr>
      <w:ind w:left="720"/>
      <w:contextualSpacing/>
    </w:pPr>
  </w:style>
  <w:style w:type="paragraph" w:styleId="Rvision">
    <w:name w:val="Revision"/>
    <w:hidden/>
    <w:uiPriority w:val="99"/>
    <w:semiHidden/>
    <w:rsid w:val="002F3D31"/>
    <w:pPr>
      <w:spacing w:after="0" w:line="240" w:lineRule="auto"/>
    </w:pPr>
    <w:rPr>
      <w:rFonts w:ascii="Calibri" w:eastAsia="Calibri" w:hAnsi="Calibri" w:cs="Times New Roman"/>
      <w:sz w:val="24"/>
    </w:rPr>
  </w:style>
  <w:style w:type="character" w:customStyle="1" w:styleId="Titre2Car">
    <w:name w:val="Titre 2 Car"/>
    <w:basedOn w:val="Policepardfaut"/>
    <w:link w:val="Titre2"/>
    <w:uiPriority w:val="9"/>
    <w:semiHidden/>
    <w:rsid w:val="002856C6"/>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semiHidden/>
    <w:unhideWhenUsed/>
    <w:rsid w:val="002856C6"/>
    <w:rPr>
      <w:color w:val="0563C1"/>
      <w:u w:val="single"/>
    </w:rPr>
  </w:style>
  <w:style w:type="character" w:customStyle="1" w:styleId="Aucun">
    <w:name w:val="Aucun"/>
    <w:basedOn w:val="Policepardfaut"/>
    <w:rsid w:val="0028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70381">
      <w:bodyDiv w:val="1"/>
      <w:marLeft w:val="0"/>
      <w:marRight w:val="0"/>
      <w:marTop w:val="0"/>
      <w:marBottom w:val="0"/>
      <w:divBdr>
        <w:top w:val="none" w:sz="0" w:space="0" w:color="auto"/>
        <w:left w:val="none" w:sz="0" w:space="0" w:color="auto"/>
        <w:bottom w:val="none" w:sz="0" w:space="0" w:color="auto"/>
        <w:right w:val="none" w:sz="0" w:space="0" w:color="auto"/>
      </w:divBdr>
    </w:div>
    <w:div w:id="887952990">
      <w:bodyDiv w:val="1"/>
      <w:marLeft w:val="0"/>
      <w:marRight w:val="0"/>
      <w:marTop w:val="0"/>
      <w:marBottom w:val="0"/>
      <w:divBdr>
        <w:top w:val="none" w:sz="0" w:space="0" w:color="auto"/>
        <w:left w:val="none" w:sz="0" w:space="0" w:color="auto"/>
        <w:bottom w:val="none" w:sz="0" w:space="0" w:color="auto"/>
        <w:right w:val="none" w:sz="0" w:space="0" w:color="auto"/>
      </w:divBdr>
    </w:div>
    <w:div w:id="1035540400">
      <w:bodyDiv w:val="1"/>
      <w:marLeft w:val="0"/>
      <w:marRight w:val="0"/>
      <w:marTop w:val="0"/>
      <w:marBottom w:val="0"/>
      <w:divBdr>
        <w:top w:val="none" w:sz="0" w:space="0" w:color="auto"/>
        <w:left w:val="none" w:sz="0" w:space="0" w:color="auto"/>
        <w:bottom w:val="none" w:sz="0" w:space="0" w:color="auto"/>
        <w:right w:val="none" w:sz="0" w:space="0" w:color="auto"/>
      </w:divBdr>
    </w:div>
    <w:div w:id="1218276111">
      <w:bodyDiv w:val="1"/>
      <w:marLeft w:val="0"/>
      <w:marRight w:val="0"/>
      <w:marTop w:val="0"/>
      <w:marBottom w:val="0"/>
      <w:divBdr>
        <w:top w:val="none" w:sz="0" w:space="0" w:color="auto"/>
        <w:left w:val="none" w:sz="0" w:space="0" w:color="auto"/>
        <w:bottom w:val="none" w:sz="0" w:space="0" w:color="auto"/>
        <w:right w:val="none" w:sz="0" w:space="0" w:color="auto"/>
      </w:divBdr>
    </w:div>
    <w:div w:id="15733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s.msss.gouv.qc.ca/msss/document-0011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C-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2.publicationsduquebec.gouv.qc.ca/dynamicSearch/telecharge.php?type=5&amp;file=2009C20F.PDF" TargetMode="External"/><Relationship Id="rId4" Type="http://schemas.openxmlformats.org/officeDocument/2006/relationships/settings" Target="settings.xml"/><Relationship Id="rId9" Type="http://schemas.openxmlformats.org/officeDocument/2006/relationships/hyperlink" Target="http://legisquebec.gouv.qc.ca/fr/ShowDoc/cs/E-2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F7C1A-2912-4294-A255-C6652602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5523</Words>
  <Characters>31870</Characters>
  <Application>Microsoft Office Word</Application>
  <DocSecurity>8</DocSecurity>
  <Lines>995</Lines>
  <Paragraphs>623</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36770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Lefebvre</dc:creator>
  <cp:keywords/>
  <dc:description/>
  <cp:lastModifiedBy>Danielle Quinty</cp:lastModifiedBy>
  <cp:revision>3</cp:revision>
  <dcterms:created xsi:type="dcterms:W3CDTF">2022-06-16T18:55:00Z</dcterms:created>
  <dcterms:modified xsi:type="dcterms:W3CDTF">2022-06-16T18:57:00Z</dcterms:modified>
</cp:coreProperties>
</file>